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C6D" w:rsidRDefault="008B0C6D" w:rsidP="008B0C6D">
      <w:pPr>
        <w:rPr>
          <w:sz w:val="22"/>
          <w:szCs w:val="22"/>
        </w:rPr>
      </w:pPr>
    </w:p>
    <w:p w:rsidR="008B0C6D" w:rsidRDefault="008B0C6D" w:rsidP="008B0C6D">
      <w:pPr>
        <w:rPr>
          <w:sz w:val="22"/>
          <w:szCs w:val="22"/>
        </w:rPr>
      </w:pPr>
    </w:p>
    <w:tbl>
      <w:tblPr>
        <w:tblStyle w:val="TableGrid"/>
        <w:tblW w:w="10597" w:type="dxa"/>
        <w:tblInd w:w="-432" w:type="dxa"/>
        <w:tblLook w:val="04A0" w:firstRow="1" w:lastRow="0" w:firstColumn="1" w:lastColumn="0" w:noHBand="0" w:noVBand="1"/>
        <w:tblCaption w:val="Hmong American Partnership  (HAP) University Avenue"/>
        <w:tblDescription w:val="Classes offered at the Hmong American Partnership center on University Avenue"/>
      </w:tblPr>
      <w:tblGrid>
        <w:gridCol w:w="2160"/>
        <w:gridCol w:w="8437"/>
      </w:tblGrid>
      <w:tr w:rsidR="008B0C6D" w:rsidTr="008B0C6D">
        <w:trPr>
          <w:tblHeader/>
        </w:trPr>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Agency:</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3D71D1">
            <w:pPr>
              <w:tabs>
                <w:tab w:val="left" w:pos="6282"/>
              </w:tabs>
              <w:rPr>
                <w:b/>
                <w:sz w:val="22"/>
                <w:szCs w:val="22"/>
                <w:lang w:bidi="en-US"/>
              </w:rPr>
            </w:pPr>
            <w:r>
              <w:rPr>
                <w:b/>
                <w:sz w:val="22"/>
                <w:szCs w:val="22"/>
                <w:lang w:bidi="en-US"/>
              </w:rPr>
              <w:t>Mankato</w:t>
            </w:r>
            <w:r w:rsidR="00FB6C2A">
              <w:rPr>
                <w:b/>
                <w:sz w:val="22"/>
                <w:szCs w:val="22"/>
                <w:lang w:bidi="en-US"/>
              </w:rPr>
              <w:tab/>
              <w:t>Award: $</w:t>
            </w:r>
            <w:r w:rsidR="00FB3FB4">
              <w:rPr>
                <w:b/>
                <w:sz w:val="22"/>
                <w:szCs w:val="22"/>
                <w:lang w:bidi="en-US"/>
              </w:rPr>
              <w:t>14,250</w:t>
            </w:r>
          </w:p>
        </w:tc>
      </w:tr>
      <w:tr w:rsidR="008B0C6D" w:rsidTr="008B0C6D">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Contact:</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28003F" w:rsidP="00FB6C2A">
            <w:pPr>
              <w:tabs>
                <w:tab w:val="left" w:pos="1854"/>
                <w:tab w:val="left" w:pos="4194"/>
              </w:tabs>
              <w:rPr>
                <w:color w:val="003865" w:themeColor="text1"/>
                <w:sz w:val="22"/>
                <w:szCs w:val="22"/>
                <w:lang w:bidi="en-US"/>
              </w:rPr>
            </w:pPr>
            <w:r>
              <w:rPr>
                <w:sz w:val="22"/>
                <w:szCs w:val="22"/>
                <w:lang w:bidi="en-US"/>
              </w:rPr>
              <w:t>Karen Wolters</w:t>
            </w:r>
            <w:r w:rsidR="008B0C6D">
              <w:rPr>
                <w:sz w:val="22"/>
                <w:szCs w:val="22"/>
                <w:lang w:bidi="en-US"/>
              </w:rPr>
              <w:tab/>
            </w:r>
            <w:r w:rsidR="008B0C6D">
              <w:rPr>
                <w:b/>
                <w:sz w:val="22"/>
                <w:szCs w:val="22"/>
                <w:u w:val="single"/>
                <w:lang w:bidi="en-US"/>
              </w:rPr>
              <w:t>Phone</w:t>
            </w:r>
            <w:r w:rsidR="00FB6C2A">
              <w:rPr>
                <w:sz w:val="22"/>
                <w:szCs w:val="22"/>
                <w:lang w:bidi="en-US"/>
              </w:rPr>
              <w:t xml:space="preserve">: </w:t>
            </w:r>
            <w:r>
              <w:rPr>
                <w:sz w:val="22"/>
                <w:szCs w:val="22"/>
                <w:lang w:bidi="en-US"/>
              </w:rPr>
              <w:t xml:space="preserve"> 507-345-5222, ext. 3054</w:t>
            </w:r>
            <w:r w:rsidR="008B0C6D">
              <w:rPr>
                <w:sz w:val="22"/>
                <w:szCs w:val="22"/>
                <w:lang w:bidi="en-US"/>
              </w:rPr>
              <w:tab/>
            </w:r>
            <w:r w:rsidR="008B0C6D">
              <w:rPr>
                <w:b/>
                <w:sz w:val="22"/>
                <w:szCs w:val="22"/>
                <w:u w:val="single"/>
                <w:lang w:bidi="en-US"/>
              </w:rPr>
              <w:t>Email</w:t>
            </w:r>
            <w:r w:rsidR="00FB6C2A">
              <w:rPr>
                <w:sz w:val="22"/>
                <w:szCs w:val="22"/>
                <w:lang w:bidi="en-US"/>
              </w:rPr>
              <w:t>:</w:t>
            </w:r>
            <w:r>
              <w:rPr>
                <w:sz w:val="22"/>
                <w:szCs w:val="22"/>
                <w:lang w:bidi="en-US"/>
              </w:rPr>
              <w:t xml:space="preserve">  kwolte1@isd77.org</w:t>
            </w:r>
          </w:p>
        </w:tc>
      </w:tr>
      <w:tr w:rsidR="008B0C6D" w:rsidTr="008B0C6D">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Site and Address:</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28003F" w:rsidP="00AF1BA9">
            <w:pPr>
              <w:rPr>
                <w:sz w:val="22"/>
                <w:szCs w:val="22"/>
                <w:lang w:bidi="en-US"/>
              </w:rPr>
            </w:pPr>
            <w:r>
              <w:rPr>
                <w:sz w:val="22"/>
                <w:szCs w:val="22"/>
                <w:lang w:bidi="en-US"/>
              </w:rPr>
              <w:t>Lincoln Community Center, 110 Fulton Street, Mankato, MN 56001-2520</w:t>
            </w:r>
          </w:p>
        </w:tc>
      </w:tr>
      <w:tr w:rsidR="008B0C6D" w:rsidTr="008B0C6D">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Target Population:</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06601A">
            <w:pPr>
              <w:rPr>
                <w:sz w:val="22"/>
                <w:szCs w:val="22"/>
                <w:lang w:bidi="en-US"/>
              </w:rPr>
            </w:pPr>
            <w:r>
              <w:rPr>
                <w:sz w:val="22"/>
                <w:szCs w:val="22"/>
                <w:lang w:bidi="en-US"/>
              </w:rPr>
              <w:t>The Target population for this grant will include all English language learners and high school completion students who enroll at Mankato Area ABE.</w:t>
            </w:r>
          </w:p>
        </w:tc>
      </w:tr>
      <w:tr w:rsidR="008B0C6D" w:rsidTr="008B0C6D">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sz w:val="22"/>
                <w:szCs w:val="22"/>
                <w:lang w:bidi="en-US"/>
              </w:rPr>
            </w:pPr>
            <w:r>
              <w:rPr>
                <w:b/>
                <w:sz w:val="22"/>
                <w:szCs w:val="22"/>
                <w:lang w:bidi="en-US"/>
              </w:rPr>
              <w:t>Serv</w:t>
            </w:r>
            <w:r w:rsidR="00CE4174">
              <w:rPr>
                <w:b/>
                <w:sz w:val="22"/>
                <w:szCs w:val="22"/>
                <w:lang w:bidi="en-US"/>
              </w:rPr>
              <w:t>0</w:t>
            </w:r>
            <w:r>
              <w:rPr>
                <w:b/>
                <w:sz w:val="22"/>
                <w:szCs w:val="22"/>
                <w:lang w:bidi="en-US"/>
              </w:rPr>
              <w:t>ices Provided:</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2A71D2" w:rsidP="00A40015">
            <w:pPr>
              <w:rPr>
                <w:sz w:val="22"/>
                <w:szCs w:val="22"/>
                <w:lang w:bidi="en-US"/>
              </w:rPr>
            </w:pPr>
            <w:r>
              <w:rPr>
                <w:sz w:val="22"/>
                <w:szCs w:val="22"/>
                <w:lang w:bidi="en-US"/>
              </w:rPr>
              <w:t xml:space="preserve">Goal #1: </w:t>
            </w:r>
            <w:r w:rsidR="0006601A">
              <w:rPr>
                <w:sz w:val="22"/>
                <w:szCs w:val="22"/>
                <w:lang w:bidi="en-US"/>
              </w:rPr>
              <w:t>Develop and document strong inter-a</w:t>
            </w:r>
            <w:r>
              <w:rPr>
                <w:sz w:val="22"/>
                <w:szCs w:val="22"/>
                <w:lang w:bidi="en-US"/>
              </w:rPr>
              <w:t>gency referral systems in order to connect ABE learners to community navigators to improve student attendance/retention by June, 2019; Goal #2:  Partner with outside agencies to provide career awareness and employment readiness learning opportunities in the ABE settings; Goal #3:  MN Standard Adult Diploma program advising will be available to New Ulm ABE Participants on site.</w:t>
            </w:r>
          </w:p>
        </w:tc>
      </w:tr>
    </w:tbl>
    <w:p w:rsidR="008B0C6D" w:rsidRDefault="008B0C6D" w:rsidP="008B0C6D">
      <w:pPr>
        <w:rPr>
          <w:sz w:val="22"/>
          <w:szCs w:val="22"/>
        </w:rPr>
      </w:pPr>
    </w:p>
    <w:p w:rsidR="00A40015" w:rsidRDefault="00A40015" w:rsidP="008B0C6D">
      <w:pPr>
        <w:rPr>
          <w:sz w:val="22"/>
          <w:szCs w:val="22"/>
        </w:rPr>
      </w:pPr>
    </w:p>
    <w:tbl>
      <w:tblPr>
        <w:tblStyle w:val="TableGrid"/>
        <w:tblW w:w="10597" w:type="dxa"/>
        <w:tblInd w:w="-432" w:type="dxa"/>
        <w:tblLook w:val="04A0" w:firstRow="1" w:lastRow="0" w:firstColumn="1" w:lastColumn="0" w:noHBand="0" w:noVBand="1"/>
      </w:tblPr>
      <w:tblGrid>
        <w:gridCol w:w="2160"/>
        <w:gridCol w:w="8437"/>
      </w:tblGrid>
      <w:tr w:rsidR="00A40015" w:rsidTr="00213AE2">
        <w:trPr>
          <w:tblHeader/>
        </w:trPr>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A40015" w:rsidRDefault="00A40015" w:rsidP="00213AE2">
            <w:pPr>
              <w:rPr>
                <w:b/>
                <w:sz w:val="22"/>
                <w:szCs w:val="22"/>
                <w:lang w:bidi="en-US"/>
              </w:rPr>
            </w:pPr>
            <w:r>
              <w:rPr>
                <w:b/>
                <w:sz w:val="22"/>
                <w:szCs w:val="22"/>
                <w:lang w:bidi="en-US"/>
              </w:rPr>
              <w:t>Agency:</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A40015" w:rsidRDefault="00A40015" w:rsidP="00213AE2">
            <w:pPr>
              <w:tabs>
                <w:tab w:val="left" w:pos="6282"/>
              </w:tabs>
              <w:rPr>
                <w:b/>
                <w:sz w:val="22"/>
                <w:szCs w:val="22"/>
                <w:lang w:bidi="en-US"/>
              </w:rPr>
            </w:pPr>
            <w:r>
              <w:rPr>
                <w:b/>
                <w:sz w:val="22"/>
                <w:szCs w:val="22"/>
                <w:lang w:bidi="en-US"/>
              </w:rPr>
              <w:t>Minneapolis</w:t>
            </w:r>
            <w:r>
              <w:rPr>
                <w:b/>
                <w:sz w:val="22"/>
                <w:szCs w:val="22"/>
                <w:lang w:bidi="en-US"/>
              </w:rPr>
              <w:tab/>
              <w:t>Award: $</w:t>
            </w:r>
            <w:r>
              <w:rPr>
                <w:b/>
                <w:sz w:val="22"/>
                <w:szCs w:val="22"/>
                <w:lang w:bidi="en-US"/>
              </w:rPr>
              <w:t>29,900.14</w:t>
            </w:r>
          </w:p>
        </w:tc>
      </w:tr>
      <w:tr w:rsidR="00A40015" w:rsidTr="00213AE2">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A40015" w:rsidRDefault="00A40015" w:rsidP="00213AE2">
            <w:pPr>
              <w:rPr>
                <w:b/>
                <w:sz w:val="22"/>
                <w:szCs w:val="22"/>
                <w:lang w:bidi="en-US"/>
              </w:rPr>
            </w:pPr>
            <w:r>
              <w:rPr>
                <w:b/>
                <w:sz w:val="22"/>
                <w:szCs w:val="22"/>
                <w:lang w:bidi="en-US"/>
              </w:rPr>
              <w:t>Contact:</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A40015" w:rsidRDefault="009B174B" w:rsidP="00A40015">
            <w:pPr>
              <w:tabs>
                <w:tab w:val="left" w:pos="1854"/>
                <w:tab w:val="left" w:pos="4194"/>
              </w:tabs>
              <w:rPr>
                <w:color w:val="003865" w:themeColor="text1"/>
                <w:sz w:val="22"/>
                <w:szCs w:val="22"/>
                <w:lang w:bidi="en-US"/>
              </w:rPr>
            </w:pPr>
            <w:r>
              <w:rPr>
                <w:sz w:val="22"/>
                <w:szCs w:val="22"/>
                <w:lang w:bidi="en-US"/>
              </w:rPr>
              <w:t>Anthony Williams</w:t>
            </w:r>
            <w:r w:rsidR="00A40015">
              <w:rPr>
                <w:sz w:val="22"/>
                <w:szCs w:val="22"/>
                <w:lang w:bidi="en-US"/>
              </w:rPr>
              <w:tab/>
            </w:r>
            <w:r w:rsidR="00A40015">
              <w:rPr>
                <w:b/>
                <w:sz w:val="22"/>
                <w:szCs w:val="22"/>
                <w:u w:val="single"/>
                <w:lang w:bidi="en-US"/>
              </w:rPr>
              <w:t>Phone</w:t>
            </w:r>
            <w:r w:rsidR="00A40015">
              <w:rPr>
                <w:sz w:val="22"/>
                <w:szCs w:val="22"/>
                <w:lang w:bidi="en-US"/>
              </w:rPr>
              <w:t xml:space="preserve">: </w:t>
            </w:r>
            <w:r w:rsidR="00A40015">
              <w:rPr>
                <w:sz w:val="22"/>
                <w:szCs w:val="22"/>
                <w:lang w:bidi="en-US"/>
              </w:rPr>
              <w:t xml:space="preserve"> 612-668-3802</w:t>
            </w:r>
            <w:r w:rsidR="00A40015">
              <w:rPr>
                <w:sz w:val="22"/>
                <w:szCs w:val="22"/>
                <w:lang w:bidi="en-US"/>
              </w:rPr>
              <w:tab/>
            </w:r>
            <w:r w:rsidR="00A40015">
              <w:rPr>
                <w:b/>
                <w:sz w:val="22"/>
                <w:szCs w:val="22"/>
                <w:u w:val="single"/>
                <w:lang w:bidi="en-US"/>
              </w:rPr>
              <w:t>Email</w:t>
            </w:r>
            <w:r w:rsidR="00A40015">
              <w:rPr>
                <w:sz w:val="22"/>
                <w:szCs w:val="22"/>
                <w:lang w:bidi="en-US"/>
              </w:rPr>
              <w:t>:</w:t>
            </w:r>
            <w:r w:rsidR="00A40015">
              <w:rPr>
                <w:sz w:val="22"/>
                <w:szCs w:val="22"/>
                <w:lang w:bidi="en-US"/>
              </w:rPr>
              <w:t xml:space="preserve">  anthony.williams@mpls.k12.mn.us</w:t>
            </w:r>
          </w:p>
        </w:tc>
      </w:tr>
      <w:tr w:rsidR="00A40015" w:rsidTr="00213AE2">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A40015" w:rsidRDefault="00A40015" w:rsidP="00213AE2">
            <w:pPr>
              <w:rPr>
                <w:b/>
                <w:sz w:val="22"/>
                <w:szCs w:val="22"/>
                <w:lang w:bidi="en-US"/>
              </w:rPr>
            </w:pPr>
            <w:r>
              <w:rPr>
                <w:b/>
                <w:sz w:val="22"/>
                <w:szCs w:val="22"/>
                <w:lang w:bidi="en-US"/>
              </w:rPr>
              <w:t>Site and Address:</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A40015" w:rsidRDefault="00A40015" w:rsidP="00A40015">
            <w:pPr>
              <w:rPr>
                <w:sz w:val="22"/>
                <w:szCs w:val="22"/>
                <w:lang w:bidi="en-US"/>
              </w:rPr>
            </w:pPr>
            <w:r>
              <w:rPr>
                <w:sz w:val="22"/>
                <w:szCs w:val="22"/>
                <w:lang w:bidi="en-US"/>
              </w:rPr>
              <w:t>1250 West Broadway, Minneapolis, MN 55411</w:t>
            </w:r>
          </w:p>
        </w:tc>
      </w:tr>
      <w:tr w:rsidR="00A40015" w:rsidTr="00A40015">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A40015" w:rsidRDefault="00A40015" w:rsidP="00213AE2">
            <w:pPr>
              <w:rPr>
                <w:b/>
                <w:sz w:val="22"/>
                <w:szCs w:val="22"/>
                <w:lang w:bidi="en-US"/>
              </w:rPr>
            </w:pPr>
            <w:r>
              <w:rPr>
                <w:b/>
                <w:sz w:val="22"/>
                <w:szCs w:val="22"/>
                <w:lang w:bidi="en-US"/>
              </w:rPr>
              <w:t>Target Population:</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40015" w:rsidRDefault="00611E49" w:rsidP="00213AE2">
            <w:pPr>
              <w:rPr>
                <w:sz w:val="22"/>
                <w:szCs w:val="22"/>
                <w:lang w:bidi="en-US"/>
              </w:rPr>
            </w:pPr>
            <w:r>
              <w:rPr>
                <w:sz w:val="22"/>
                <w:szCs w:val="22"/>
                <w:lang w:bidi="en-US"/>
              </w:rPr>
              <w:t>Type 1 services are immediately relevant to all new students; type 2 services may or may not be immediately relevant and; type 3 services include both interventions for students with learning obstacles &amp; advising for students who are nearing graduation and/or transition from Adult Basic Education (ABE).</w:t>
            </w:r>
          </w:p>
        </w:tc>
      </w:tr>
      <w:tr w:rsidR="00A40015" w:rsidTr="00A40015">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A40015" w:rsidRDefault="00A40015" w:rsidP="00213AE2">
            <w:pPr>
              <w:rPr>
                <w:sz w:val="22"/>
                <w:szCs w:val="22"/>
                <w:lang w:bidi="en-US"/>
              </w:rPr>
            </w:pPr>
            <w:r>
              <w:rPr>
                <w:b/>
                <w:sz w:val="22"/>
                <w:szCs w:val="22"/>
                <w:lang w:bidi="en-US"/>
              </w:rPr>
              <w:t>Services Provided:</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40015" w:rsidRDefault="00626384" w:rsidP="00213AE2">
            <w:pPr>
              <w:rPr>
                <w:sz w:val="22"/>
                <w:szCs w:val="22"/>
                <w:lang w:bidi="en-US"/>
              </w:rPr>
            </w:pPr>
            <w:r>
              <w:rPr>
                <w:sz w:val="22"/>
                <w:szCs w:val="22"/>
                <w:lang w:bidi="en-US"/>
              </w:rPr>
              <w:t xml:space="preserve">Type 1 services are characterized by their focus on skills that will lead to success in ABE and will transfer to employment or higher education. Type 1 services include the development of Personal Learning Plan, career exploration, time management and study skills. </w:t>
            </w:r>
            <w:r w:rsidR="009B5A06">
              <w:rPr>
                <w:sz w:val="22"/>
                <w:szCs w:val="22"/>
                <w:lang w:bidi="en-US"/>
              </w:rPr>
              <w:t>Type 2 services ar</w:t>
            </w:r>
            <w:r w:rsidR="00076E9B">
              <w:rPr>
                <w:sz w:val="22"/>
                <w:szCs w:val="22"/>
                <w:lang w:bidi="en-US"/>
              </w:rPr>
              <w:t>e deli</w:t>
            </w:r>
            <w:r w:rsidR="006B43EE">
              <w:rPr>
                <w:sz w:val="22"/>
                <w:szCs w:val="22"/>
                <w:lang w:bidi="en-US"/>
              </w:rPr>
              <w:t xml:space="preserve">vered in focus groups, via </w:t>
            </w:r>
            <w:r w:rsidR="0074422C">
              <w:rPr>
                <w:sz w:val="22"/>
                <w:szCs w:val="22"/>
                <w:lang w:bidi="en-US"/>
              </w:rPr>
              <w:t>tabling/presentation, or through follow-up wit</w:t>
            </w:r>
            <w:r w:rsidR="00CB3A79">
              <w:rPr>
                <w:sz w:val="22"/>
                <w:szCs w:val="22"/>
                <w:lang w:bidi="en-US"/>
              </w:rPr>
              <w:t>h orientation teacher. They are characterized by their focus on developing career awareness, search skills, information, and connections for a future transition from ABE to their next step.</w:t>
            </w:r>
            <w:r w:rsidR="008E5889">
              <w:rPr>
                <w:sz w:val="22"/>
                <w:szCs w:val="22"/>
                <w:lang w:bidi="en-US"/>
              </w:rPr>
              <w:t xml:space="preserve"> Type 3 services are highly individualized &amp; time intensive. We expect to work with 6 to 10 </w:t>
            </w:r>
            <w:r w:rsidR="00555EA5">
              <w:rPr>
                <w:sz w:val="22"/>
                <w:szCs w:val="22"/>
                <w:lang w:bidi="en-US"/>
              </w:rPr>
              <w:t xml:space="preserve">students per week </w:t>
            </w:r>
            <w:r w:rsidR="00DB4CFA">
              <w:rPr>
                <w:sz w:val="22"/>
                <w:szCs w:val="22"/>
                <w:lang w:bidi="en-US"/>
              </w:rPr>
              <w:t xml:space="preserve">related to </w:t>
            </w:r>
            <w:r w:rsidR="00433D21">
              <w:rPr>
                <w:sz w:val="22"/>
                <w:szCs w:val="22"/>
                <w:lang w:bidi="en-US"/>
              </w:rPr>
              <w:t xml:space="preserve">personal issues &amp; learning obstacles. In addition, there are 40 currently enrolled students and 63 non-active students who have passed at least one GED test. We propose quarterly follow-up with those students who are in-progress toward their GED and </w:t>
            </w:r>
            <w:r w:rsidR="00451EBF">
              <w:rPr>
                <w:sz w:val="22"/>
                <w:szCs w:val="22"/>
                <w:lang w:bidi="en-US"/>
              </w:rPr>
              <w:t xml:space="preserve">whose teachers have </w:t>
            </w:r>
            <w:r w:rsidR="00940CCD">
              <w:rPr>
                <w:sz w:val="22"/>
                <w:szCs w:val="22"/>
                <w:lang w:bidi="en-US"/>
              </w:rPr>
              <w:t>identified as having stalled out or who have stopped out of classes as well as a connection from Orientation Teacher Advisory/Navigator to begin a next steps conversation when the GED Examiner informs that a student has one test remaining. We expect to serve between 60 and 100 people with Type 3 activities during the school year.</w:t>
            </w:r>
            <w:bookmarkStart w:id="0" w:name="_GoBack"/>
            <w:bookmarkEnd w:id="0"/>
          </w:p>
        </w:tc>
      </w:tr>
    </w:tbl>
    <w:p w:rsidR="00A40015" w:rsidRDefault="00A40015" w:rsidP="008B0C6D">
      <w:pPr>
        <w:rPr>
          <w:sz w:val="22"/>
          <w:szCs w:val="22"/>
        </w:rPr>
      </w:pPr>
    </w:p>
    <w:p w:rsidR="008B0C6D" w:rsidRDefault="008B0C6D" w:rsidP="008B0C6D">
      <w:pPr>
        <w:rPr>
          <w:sz w:val="22"/>
          <w:szCs w:val="22"/>
        </w:rPr>
      </w:pPr>
    </w:p>
    <w:tbl>
      <w:tblPr>
        <w:tblStyle w:val="TableGrid"/>
        <w:tblW w:w="10597" w:type="dxa"/>
        <w:tblInd w:w="-432" w:type="dxa"/>
        <w:tblLook w:val="04A0" w:firstRow="1" w:lastRow="0" w:firstColumn="1" w:lastColumn="0" w:noHBand="0" w:noVBand="1"/>
        <w:tblCaption w:val="Institute for New Americans"/>
        <w:tblDescription w:val="Classes offered atthe Institute for New Americans"/>
      </w:tblPr>
      <w:tblGrid>
        <w:gridCol w:w="2160"/>
        <w:gridCol w:w="8437"/>
      </w:tblGrid>
      <w:tr w:rsidR="008B0C6D" w:rsidTr="008B0C6D">
        <w:trPr>
          <w:tblHeader/>
        </w:trPr>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Agency:</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0614B9">
            <w:pPr>
              <w:tabs>
                <w:tab w:val="left" w:pos="6349"/>
                <w:tab w:val="left" w:pos="8131"/>
              </w:tabs>
              <w:rPr>
                <w:b/>
                <w:sz w:val="22"/>
                <w:szCs w:val="22"/>
                <w:lang w:bidi="en-US"/>
              </w:rPr>
            </w:pPr>
            <w:r>
              <w:rPr>
                <w:b/>
                <w:sz w:val="22"/>
                <w:szCs w:val="22"/>
                <w:lang w:bidi="en-US"/>
              </w:rPr>
              <w:t>Robbinsdale</w:t>
            </w:r>
            <w:r w:rsidR="008B0C6D">
              <w:rPr>
                <w:b/>
                <w:sz w:val="22"/>
                <w:szCs w:val="22"/>
                <w:lang w:bidi="en-US"/>
              </w:rPr>
              <w:tab/>
            </w:r>
            <w:r w:rsidR="00EA0520">
              <w:rPr>
                <w:b/>
                <w:sz w:val="22"/>
                <w:szCs w:val="22"/>
                <w:lang w:bidi="en-US"/>
              </w:rPr>
              <w:t xml:space="preserve">Award: </w:t>
            </w:r>
            <w:r w:rsidR="00FB3FB4">
              <w:rPr>
                <w:b/>
                <w:sz w:val="22"/>
                <w:szCs w:val="22"/>
                <w:lang w:bidi="en-US"/>
              </w:rPr>
              <w:t>$19</w:t>
            </w:r>
            <w:r w:rsidR="00216A30">
              <w:rPr>
                <w:b/>
                <w:sz w:val="22"/>
                <w:szCs w:val="22"/>
                <w:lang w:bidi="en-US"/>
              </w:rPr>
              <w:t>,000</w:t>
            </w:r>
          </w:p>
        </w:tc>
      </w:tr>
      <w:tr w:rsidR="008B0C6D" w:rsidTr="008B0C6D">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Contact:</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0F181F" w:rsidP="00703CF9">
            <w:pPr>
              <w:tabs>
                <w:tab w:val="left" w:pos="2119"/>
              </w:tabs>
              <w:rPr>
                <w:sz w:val="22"/>
                <w:szCs w:val="22"/>
                <w:highlight w:val="green"/>
                <w:lang w:bidi="en-US"/>
              </w:rPr>
            </w:pPr>
            <w:r>
              <w:rPr>
                <w:sz w:val="22"/>
                <w:szCs w:val="22"/>
                <w:lang w:bidi="en-US"/>
              </w:rPr>
              <w:t>Theresa Zingery</w:t>
            </w:r>
            <w:r w:rsidR="008B0C6D">
              <w:rPr>
                <w:sz w:val="22"/>
                <w:szCs w:val="22"/>
                <w:lang w:bidi="en-US"/>
              </w:rPr>
              <w:tab/>
            </w:r>
            <w:r w:rsidR="008B0C6D">
              <w:rPr>
                <w:b/>
                <w:sz w:val="22"/>
                <w:szCs w:val="22"/>
                <w:u w:val="single"/>
                <w:lang w:bidi="en-US"/>
              </w:rPr>
              <w:t>Phone</w:t>
            </w:r>
            <w:r w:rsidR="00342E1E">
              <w:rPr>
                <w:sz w:val="22"/>
                <w:szCs w:val="22"/>
                <w:lang w:bidi="en-US"/>
              </w:rPr>
              <w:t xml:space="preserve">: </w:t>
            </w:r>
            <w:r>
              <w:rPr>
                <w:sz w:val="22"/>
                <w:szCs w:val="22"/>
                <w:lang w:bidi="en-US"/>
              </w:rPr>
              <w:t>763-504-8301</w:t>
            </w:r>
            <w:r w:rsidR="008B0C6D">
              <w:rPr>
                <w:sz w:val="22"/>
                <w:szCs w:val="22"/>
                <w:lang w:bidi="en-US"/>
              </w:rPr>
              <w:tab/>
            </w:r>
            <w:r w:rsidR="008B0C6D">
              <w:rPr>
                <w:sz w:val="22"/>
                <w:szCs w:val="22"/>
                <w:lang w:bidi="en-US"/>
              </w:rPr>
              <w:tab/>
            </w:r>
            <w:r w:rsidR="008B0C6D">
              <w:rPr>
                <w:b/>
                <w:sz w:val="22"/>
                <w:szCs w:val="22"/>
                <w:u w:val="single"/>
                <w:lang w:bidi="en-US"/>
              </w:rPr>
              <w:t>Email</w:t>
            </w:r>
            <w:r w:rsidR="00342E1E">
              <w:rPr>
                <w:sz w:val="22"/>
                <w:szCs w:val="22"/>
                <w:lang w:bidi="en-US"/>
              </w:rPr>
              <w:t>:</w:t>
            </w:r>
            <w:r>
              <w:rPr>
                <w:sz w:val="22"/>
                <w:szCs w:val="22"/>
                <w:lang w:bidi="en-US"/>
              </w:rPr>
              <w:t xml:space="preserve"> Theresa_Zingery@rdale.org</w:t>
            </w:r>
          </w:p>
        </w:tc>
      </w:tr>
      <w:tr w:rsidR="008B0C6D" w:rsidTr="008B0C6D">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Site and Address:</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0F181F">
            <w:pPr>
              <w:rPr>
                <w:sz w:val="22"/>
                <w:szCs w:val="22"/>
                <w:lang w:bidi="en-US"/>
              </w:rPr>
            </w:pPr>
            <w:r>
              <w:rPr>
                <w:sz w:val="22"/>
                <w:szCs w:val="22"/>
                <w:lang w:bidi="en-US"/>
              </w:rPr>
              <w:t>305 Willow Bend, Crystal, MN 55428-3969</w:t>
            </w:r>
          </w:p>
        </w:tc>
      </w:tr>
      <w:tr w:rsidR="008B0C6D" w:rsidTr="00342E1E">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Target Population:</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8B0C6D" w:rsidRDefault="000F181F">
            <w:pPr>
              <w:rPr>
                <w:sz w:val="22"/>
                <w:szCs w:val="22"/>
                <w:lang w:bidi="en-US"/>
              </w:rPr>
            </w:pPr>
            <w:r>
              <w:rPr>
                <w:sz w:val="22"/>
                <w:szCs w:val="22"/>
                <w:lang w:bidi="en-US"/>
              </w:rPr>
              <w:t>Serves students with low-literacy English skills</w:t>
            </w:r>
          </w:p>
        </w:tc>
      </w:tr>
      <w:tr w:rsidR="00EF4597" w:rsidTr="00342E1E">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EF4597" w:rsidRDefault="00EF4597">
            <w:pPr>
              <w:rPr>
                <w:b/>
                <w:sz w:val="22"/>
                <w:szCs w:val="22"/>
                <w:lang w:bidi="en-US"/>
              </w:rPr>
            </w:pPr>
            <w:r>
              <w:rPr>
                <w:b/>
                <w:sz w:val="22"/>
                <w:szCs w:val="22"/>
                <w:lang w:bidi="en-US"/>
              </w:rPr>
              <w:t>Services Provided:</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EF4597" w:rsidRDefault="00EF4597">
            <w:pPr>
              <w:rPr>
                <w:sz w:val="22"/>
                <w:szCs w:val="22"/>
                <w:lang w:bidi="en-US"/>
              </w:rPr>
            </w:pPr>
            <w:r>
              <w:rPr>
                <w:sz w:val="22"/>
                <w:szCs w:val="22"/>
                <w:lang w:bidi="en-US"/>
              </w:rPr>
              <w:t>Our framework for providing navigating/advising support services to our students involves a 3-part plan that includes the following:  1) Provide career and college navigating and counseling services to students; 2) Help students resolve/remove personal situations that might be barriers to their education; 3) Empower and train Student Advisory Board members and other students to solve problems and bui</w:t>
            </w:r>
            <w:r w:rsidR="00A12579">
              <w:rPr>
                <w:sz w:val="22"/>
                <w:szCs w:val="22"/>
                <w:lang w:bidi="en-US"/>
              </w:rPr>
              <w:t>ld self-efficacy and help others.</w:t>
            </w:r>
          </w:p>
        </w:tc>
      </w:tr>
    </w:tbl>
    <w:p w:rsidR="008B0C6D" w:rsidRDefault="008B0C6D" w:rsidP="008B0C6D">
      <w:pPr>
        <w:rPr>
          <w:sz w:val="22"/>
          <w:szCs w:val="22"/>
        </w:rPr>
      </w:pPr>
    </w:p>
    <w:p w:rsidR="00EF4597" w:rsidRDefault="00EF4597" w:rsidP="008B0C6D">
      <w:pPr>
        <w:rPr>
          <w:sz w:val="22"/>
          <w:szCs w:val="22"/>
        </w:rPr>
      </w:pPr>
    </w:p>
    <w:tbl>
      <w:tblPr>
        <w:tblStyle w:val="TableGrid"/>
        <w:tblW w:w="10620" w:type="dxa"/>
        <w:tblInd w:w="-432" w:type="dxa"/>
        <w:tblLook w:val="04A0" w:firstRow="1" w:lastRow="0" w:firstColumn="1" w:lastColumn="0" w:noHBand="0" w:noVBand="1"/>
        <w:tblCaption w:val="Metro South in Bloomington"/>
        <w:tblDescription w:val="Classes for English Lanauge Learners and to develop or improve basic skills  "/>
      </w:tblPr>
      <w:tblGrid>
        <w:gridCol w:w="2160"/>
        <w:gridCol w:w="8460"/>
      </w:tblGrid>
      <w:tr w:rsidR="008B0C6D" w:rsidTr="008B0C6D">
        <w:trPr>
          <w:tblHeader/>
        </w:trPr>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lastRenderedPageBreak/>
              <w:t>Agency:</w:t>
            </w:r>
          </w:p>
        </w:tc>
        <w:tc>
          <w:tcPr>
            <w:tcW w:w="84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0614B9" w:rsidP="000614B9">
            <w:pPr>
              <w:tabs>
                <w:tab w:val="left" w:pos="5544"/>
                <w:tab w:val="left" w:pos="6349"/>
              </w:tabs>
              <w:rPr>
                <w:b/>
                <w:sz w:val="22"/>
                <w:szCs w:val="22"/>
                <w:lang w:bidi="en-US"/>
              </w:rPr>
            </w:pPr>
            <w:r>
              <w:rPr>
                <w:b/>
                <w:sz w:val="22"/>
                <w:szCs w:val="22"/>
                <w:lang w:bidi="en-US"/>
              </w:rPr>
              <w:t>SPCLC</w:t>
            </w:r>
            <w:r w:rsidR="008B0C6D">
              <w:rPr>
                <w:b/>
                <w:sz w:val="22"/>
                <w:szCs w:val="22"/>
                <w:lang w:bidi="en-US"/>
              </w:rPr>
              <w:tab/>
            </w:r>
            <w:r w:rsidR="008B0C6D">
              <w:rPr>
                <w:b/>
                <w:sz w:val="22"/>
                <w:szCs w:val="22"/>
                <w:lang w:bidi="en-US"/>
              </w:rPr>
              <w:tab/>
            </w:r>
            <w:r w:rsidR="00342E1E">
              <w:rPr>
                <w:b/>
                <w:sz w:val="22"/>
                <w:szCs w:val="22"/>
                <w:lang w:bidi="en-US"/>
              </w:rPr>
              <w:t xml:space="preserve">Award: </w:t>
            </w:r>
            <w:r w:rsidR="00FB3FB4">
              <w:rPr>
                <w:b/>
                <w:sz w:val="22"/>
                <w:szCs w:val="22"/>
                <w:lang w:bidi="en-US"/>
              </w:rPr>
              <w:t>$28,50</w:t>
            </w:r>
            <w:r w:rsidR="00375805">
              <w:rPr>
                <w:b/>
                <w:sz w:val="22"/>
                <w:szCs w:val="22"/>
                <w:lang w:bidi="en-US"/>
              </w:rPr>
              <w:t>0</w:t>
            </w:r>
          </w:p>
        </w:tc>
      </w:tr>
      <w:tr w:rsidR="008B0C6D" w:rsidTr="008B0C6D">
        <w:trPr>
          <w:trHeight w:val="260"/>
        </w:trPr>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Contacts:</w:t>
            </w:r>
          </w:p>
        </w:tc>
        <w:tc>
          <w:tcPr>
            <w:tcW w:w="84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D5629E" w:rsidP="00342E1E">
            <w:pPr>
              <w:tabs>
                <w:tab w:val="left" w:pos="2142"/>
                <w:tab w:val="left" w:pos="2952"/>
                <w:tab w:val="left" w:pos="4572"/>
                <w:tab w:val="left" w:pos="5202"/>
              </w:tabs>
              <w:rPr>
                <w:sz w:val="22"/>
                <w:szCs w:val="22"/>
                <w:lang w:bidi="en-US"/>
              </w:rPr>
            </w:pPr>
            <w:r>
              <w:rPr>
                <w:sz w:val="22"/>
                <w:szCs w:val="22"/>
                <w:lang w:bidi="en-US"/>
              </w:rPr>
              <w:t>Tom Cytron-Hysom</w:t>
            </w:r>
            <w:r w:rsidR="008B0C6D">
              <w:rPr>
                <w:sz w:val="22"/>
                <w:szCs w:val="22"/>
                <w:lang w:bidi="en-US"/>
              </w:rPr>
              <w:tab/>
            </w:r>
            <w:r w:rsidR="008B0C6D">
              <w:rPr>
                <w:b/>
                <w:sz w:val="22"/>
                <w:szCs w:val="22"/>
                <w:u w:val="single"/>
                <w:lang w:bidi="en-US"/>
              </w:rPr>
              <w:t>Phone</w:t>
            </w:r>
            <w:r>
              <w:rPr>
                <w:sz w:val="22"/>
                <w:szCs w:val="22"/>
                <w:lang w:bidi="en-US"/>
              </w:rPr>
              <w:t>: 651-695-1734</w:t>
            </w:r>
            <w:r w:rsidR="008B0C6D">
              <w:rPr>
                <w:sz w:val="22"/>
                <w:szCs w:val="22"/>
                <w:lang w:bidi="en-US"/>
              </w:rPr>
              <w:tab/>
            </w:r>
            <w:r w:rsidR="008B0C6D">
              <w:rPr>
                <w:b/>
                <w:sz w:val="22"/>
                <w:szCs w:val="22"/>
                <w:u w:val="single"/>
                <w:lang w:bidi="en-US"/>
              </w:rPr>
              <w:t>Email</w:t>
            </w:r>
            <w:r w:rsidR="00342E1E">
              <w:rPr>
                <w:sz w:val="22"/>
                <w:szCs w:val="22"/>
                <w:lang w:bidi="en-US"/>
              </w:rPr>
              <w:t xml:space="preserve">: </w:t>
            </w:r>
            <w:r w:rsidR="008C737C">
              <w:rPr>
                <w:sz w:val="22"/>
                <w:szCs w:val="22"/>
                <w:lang w:bidi="en-US"/>
              </w:rPr>
              <w:t>thysom@gmail.com</w:t>
            </w:r>
          </w:p>
        </w:tc>
      </w:tr>
      <w:tr w:rsidR="008B0C6D" w:rsidTr="008B0C6D">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Site and Address:</w:t>
            </w:r>
          </w:p>
        </w:tc>
        <w:tc>
          <w:tcPr>
            <w:tcW w:w="84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C737C">
            <w:pPr>
              <w:tabs>
                <w:tab w:val="left" w:pos="3582"/>
              </w:tabs>
              <w:rPr>
                <w:sz w:val="22"/>
                <w:szCs w:val="22"/>
                <w:lang w:bidi="en-US"/>
              </w:rPr>
            </w:pPr>
            <w:r>
              <w:rPr>
                <w:sz w:val="22"/>
                <w:szCs w:val="22"/>
                <w:lang w:bidi="en-US"/>
              </w:rPr>
              <w:t>700 Raymond Avenue, Suite 180, St. Paul, MN 55114-1780</w:t>
            </w:r>
          </w:p>
        </w:tc>
      </w:tr>
      <w:tr w:rsidR="008B0C6D" w:rsidTr="008B0C6D">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Target Population:</w:t>
            </w:r>
          </w:p>
        </w:tc>
        <w:tc>
          <w:tcPr>
            <w:tcW w:w="84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DF5CA9" w:rsidP="00791544">
            <w:pPr>
              <w:rPr>
                <w:sz w:val="22"/>
                <w:szCs w:val="22"/>
                <w:lang w:bidi="en-US"/>
              </w:rPr>
            </w:pPr>
            <w:r>
              <w:rPr>
                <w:sz w:val="22"/>
                <w:szCs w:val="22"/>
                <w:lang w:bidi="en-US"/>
              </w:rPr>
              <w:t>To provide competent navigation services to assist ABE l</w:t>
            </w:r>
            <w:r w:rsidR="00A74D3B">
              <w:rPr>
                <w:sz w:val="22"/>
                <w:szCs w:val="22"/>
                <w:lang w:bidi="en-US"/>
              </w:rPr>
              <w:t>earners in achieving their goals. While navigation has often been thought of as most important for higher-level students, our experience is that it is also crucial for ELL learners. As refugees &amp; immigrants, nearly everything about American life can seem foreign &amp; unfamiliar. While refugee resettlement agencies provide some support, most students need additional assistance learning to navigate the ABE classroom &amp; programming, taking responsibility for personal learning, understanding concepts of career exploration &amp; planning, and accessing information about a wide variety of resources essen</w:t>
            </w:r>
            <w:r w:rsidR="001C2A8E">
              <w:rPr>
                <w:sz w:val="22"/>
                <w:szCs w:val="22"/>
                <w:lang w:bidi="en-US"/>
              </w:rPr>
              <w:t>tial to daily life.</w:t>
            </w:r>
          </w:p>
        </w:tc>
      </w:tr>
      <w:tr w:rsidR="008B0C6D" w:rsidTr="00D17792">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sz w:val="22"/>
                <w:szCs w:val="22"/>
                <w:lang w:bidi="en-US"/>
              </w:rPr>
            </w:pPr>
            <w:r>
              <w:rPr>
                <w:b/>
                <w:sz w:val="22"/>
                <w:szCs w:val="22"/>
                <w:lang w:bidi="en-US"/>
              </w:rPr>
              <w:t>Services Provided:</w:t>
            </w:r>
          </w:p>
        </w:tc>
        <w:tc>
          <w:tcPr>
            <w:tcW w:w="8460" w:type="dxa"/>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8B0C6D" w:rsidRDefault="00396444">
            <w:pPr>
              <w:rPr>
                <w:sz w:val="22"/>
                <w:szCs w:val="22"/>
                <w:lang w:bidi="en-US"/>
              </w:rPr>
            </w:pPr>
            <w:r>
              <w:rPr>
                <w:sz w:val="22"/>
                <w:szCs w:val="22"/>
                <w:lang w:bidi="en-US"/>
              </w:rPr>
              <w:t>The St. Paul Community Literacy Consortium (SPCLC) proposes to develop a program model to engage community volunteers in providing navigational support to Adult Basic Education (ABE) students. The program will help students identify and chart paths to their continuing education and career goals, and address personal and/or financial challenges that could impede their progress towards those goals.</w:t>
            </w:r>
            <w:r w:rsidR="00DF5CA9">
              <w:rPr>
                <w:sz w:val="22"/>
                <w:szCs w:val="22"/>
                <w:lang w:bidi="en-US"/>
              </w:rPr>
              <w:t xml:space="preserve"> Volunteer navigators will work one-to-one with students in a range of areas, including:  persistence in ABE; college entrance &amp; success strategies; career counseling &amp; development; and social services assistance &amp; referrals. </w:t>
            </w:r>
          </w:p>
        </w:tc>
      </w:tr>
    </w:tbl>
    <w:p w:rsidR="00AF1BA9" w:rsidRDefault="00AF1BA9" w:rsidP="008B0C6D">
      <w:pPr>
        <w:rPr>
          <w:sz w:val="22"/>
          <w:szCs w:val="22"/>
        </w:rPr>
      </w:pPr>
    </w:p>
    <w:p w:rsidR="00AF1BA9" w:rsidRDefault="00AF1BA9">
      <w:pPr>
        <w:spacing w:before="120" w:line="271" w:lineRule="auto"/>
        <w:rPr>
          <w:sz w:val="22"/>
          <w:szCs w:val="22"/>
        </w:rPr>
      </w:pPr>
      <w:r>
        <w:rPr>
          <w:sz w:val="22"/>
          <w:szCs w:val="22"/>
        </w:rPr>
        <w:br w:type="page"/>
      </w:r>
    </w:p>
    <w:p w:rsidR="0056104B" w:rsidRDefault="0056104B" w:rsidP="008B0C6D">
      <w:pPr>
        <w:rPr>
          <w:sz w:val="22"/>
          <w:szCs w:val="22"/>
        </w:rPr>
      </w:pPr>
    </w:p>
    <w:tbl>
      <w:tblPr>
        <w:tblStyle w:val="TableGrid"/>
        <w:tblW w:w="10620" w:type="dxa"/>
        <w:tblInd w:w="-432" w:type="dxa"/>
        <w:tblLook w:val="04A0" w:firstRow="1" w:lastRow="0" w:firstColumn="1" w:lastColumn="0" w:noHBand="0" w:noVBand="1"/>
        <w:tblCaption w:val="SE ABE"/>
        <w:tblDescription w:val="Information regarding Target Population and Services Provided at SE ABE"/>
      </w:tblPr>
      <w:tblGrid>
        <w:gridCol w:w="2160"/>
        <w:gridCol w:w="8460"/>
      </w:tblGrid>
      <w:tr w:rsidR="001E1161" w:rsidTr="005011DE">
        <w:trPr>
          <w:tblHeader/>
        </w:trPr>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1E1161" w:rsidRDefault="001E1161" w:rsidP="005011DE">
            <w:pPr>
              <w:rPr>
                <w:b/>
                <w:sz w:val="22"/>
                <w:szCs w:val="22"/>
                <w:lang w:bidi="en-US"/>
              </w:rPr>
            </w:pPr>
            <w:r>
              <w:rPr>
                <w:b/>
                <w:sz w:val="22"/>
                <w:szCs w:val="22"/>
                <w:lang w:bidi="en-US"/>
              </w:rPr>
              <w:t>Agency:</w:t>
            </w:r>
          </w:p>
        </w:tc>
        <w:tc>
          <w:tcPr>
            <w:tcW w:w="84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1E1161" w:rsidRDefault="00FB3FB4" w:rsidP="00FB3FB4">
            <w:pPr>
              <w:tabs>
                <w:tab w:val="left" w:pos="6462"/>
              </w:tabs>
              <w:ind w:right="-288"/>
              <w:rPr>
                <w:b/>
                <w:sz w:val="22"/>
                <w:szCs w:val="22"/>
                <w:lang w:bidi="en-US"/>
              </w:rPr>
            </w:pPr>
            <w:r>
              <w:rPr>
                <w:b/>
                <w:sz w:val="22"/>
                <w:szCs w:val="22"/>
                <w:lang w:bidi="en-US"/>
              </w:rPr>
              <w:t>SE ABE</w:t>
            </w:r>
            <w:r>
              <w:rPr>
                <w:b/>
                <w:sz w:val="22"/>
                <w:szCs w:val="22"/>
                <w:lang w:bidi="en-US"/>
              </w:rPr>
              <w:tab/>
              <w:t>Award: $19</w:t>
            </w:r>
            <w:r w:rsidR="001E1161">
              <w:rPr>
                <w:b/>
                <w:sz w:val="22"/>
                <w:szCs w:val="22"/>
                <w:lang w:bidi="en-US"/>
              </w:rPr>
              <w:t>,000</w:t>
            </w:r>
          </w:p>
        </w:tc>
      </w:tr>
      <w:tr w:rsidR="001E1161" w:rsidTr="005011DE">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1E1161" w:rsidRDefault="001E1161" w:rsidP="005011DE">
            <w:pPr>
              <w:rPr>
                <w:b/>
                <w:sz w:val="22"/>
                <w:szCs w:val="22"/>
                <w:lang w:bidi="en-US"/>
              </w:rPr>
            </w:pPr>
            <w:r>
              <w:rPr>
                <w:b/>
                <w:sz w:val="22"/>
                <w:szCs w:val="22"/>
                <w:lang w:bidi="en-US"/>
              </w:rPr>
              <w:t>Contact:</w:t>
            </w:r>
          </w:p>
        </w:tc>
        <w:tc>
          <w:tcPr>
            <w:tcW w:w="84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1E1161" w:rsidRDefault="001E1161" w:rsidP="005011DE">
            <w:pPr>
              <w:tabs>
                <w:tab w:val="left" w:pos="1854"/>
                <w:tab w:val="left" w:pos="4459"/>
              </w:tabs>
              <w:rPr>
                <w:sz w:val="22"/>
                <w:szCs w:val="22"/>
                <w:lang w:bidi="en-US"/>
              </w:rPr>
            </w:pPr>
            <w:r>
              <w:rPr>
                <w:b/>
                <w:sz w:val="22"/>
                <w:szCs w:val="22"/>
                <w:lang w:bidi="en-US"/>
              </w:rPr>
              <w:t xml:space="preserve">Pat </w:t>
            </w:r>
            <w:proofErr w:type="spellStart"/>
            <w:r>
              <w:rPr>
                <w:b/>
                <w:sz w:val="22"/>
                <w:szCs w:val="22"/>
                <w:lang w:bidi="en-US"/>
              </w:rPr>
              <w:t>Wieseler</w:t>
            </w:r>
            <w:proofErr w:type="spellEnd"/>
            <w:r w:rsidRPr="00342E1E">
              <w:rPr>
                <w:b/>
                <w:sz w:val="22"/>
                <w:szCs w:val="22"/>
                <w:lang w:bidi="en-US"/>
              </w:rPr>
              <w:tab/>
            </w:r>
            <w:r>
              <w:rPr>
                <w:b/>
                <w:sz w:val="22"/>
                <w:szCs w:val="22"/>
                <w:u w:val="single"/>
                <w:lang w:bidi="en-US"/>
              </w:rPr>
              <w:t>Phone</w:t>
            </w:r>
            <w:r>
              <w:rPr>
                <w:sz w:val="22"/>
                <w:szCs w:val="22"/>
                <w:lang w:bidi="en-US"/>
              </w:rPr>
              <w:t>:  507-444-7900</w:t>
            </w:r>
            <w:r>
              <w:rPr>
                <w:sz w:val="22"/>
                <w:szCs w:val="22"/>
                <w:lang w:bidi="en-US"/>
              </w:rPr>
              <w:tab/>
            </w:r>
            <w:r>
              <w:rPr>
                <w:b/>
                <w:sz w:val="22"/>
                <w:szCs w:val="22"/>
                <w:u w:val="single"/>
                <w:lang w:bidi="en-US"/>
              </w:rPr>
              <w:t>Email</w:t>
            </w:r>
            <w:r>
              <w:rPr>
                <w:sz w:val="22"/>
                <w:szCs w:val="22"/>
                <w:lang w:bidi="en-US"/>
              </w:rPr>
              <w:t>: pwieseler@owatonna.k12.mn.us</w:t>
            </w:r>
          </w:p>
        </w:tc>
      </w:tr>
      <w:tr w:rsidR="001E1161" w:rsidTr="005011DE">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1E1161" w:rsidRDefault="001E1161" w:rsidP="005011DE">
            <w:pPr>
              <w:rPr>
                <w:b/>
                <w:sz w:val="22"/>
                <w:szCs w:val="22"/>
                <w:lang w:bidi="en-US"/>
              </w:rPr>
            </w:pPr>
            <w:r>
              <w:rPr>
                <w:b/>
                <w:sz w:val="22"/>
                <w:szCs w:val="22"/>
                <w:lang w:bidi="en-US"/>
              </w:rPr>
              <w:t>Site and Address:</w:t>
            </w:r>
          </w:p>
        </w:tc>
        <w:tc>
          <w:tcPr>
            <w:tcW w:w="84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1E1161" w:rsidRDefault="001E1161" w:rsidP="005011DE">
            <w:pPr>
              <w:rPr>
                <w:sz w:val="22"/>
                <w:szCs w:val="22"/>
                <w:lang w:bidi="en-US"/>
              </w:rPr>
            </w:pPr>
            <w:r>
              <w:rPr>
                <w:sz w:val="22"/>
                <w:szCs w:val="22"/>
                <w:lang w:bidi="en-US"/>
              </w:rPr>
              <w:t>122 East McKinley Street, Owatonna, MN 55060</w:t>
            </w:r>
          </w:p>
        </w:tc>
      </w:tr>
      <w:tr w:rsidR="001E1161" w:rsidTr="005011DE">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1E1161" w:rsidRDefault="001E1161" w:rsidP="005011DE">
            <w:pPr>
              <w:rPr>
                <w:b/>
                <w:sz w:val="22"/>
                <w:szCs w:val="22"/>
                <w:lang w:bidi="en-US"/>
              </w:rPr>
            </w:pPr>
            <w:r>
              <w:rPr>
                <w:b/>
                <w:sz w:val="22"/>
                <w:szCs w:val="22"/>
                <w:lang w:bidi="en-US"/>
              </w:rPr>
              <w:t>Target Population:</w:t>
            </w:r>
          </w:p>
        </w:tc>
        <w:tc>
          <w:tcPr>
            <w:tcW w:w="84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1E1161" w:rsidRDefault="001E1161" w:rsidP="006314AF">
            <w:pPr>
              <w:rPr>
                <w:sz w:val="22"/>
                <w:szCs w:val="22"/>
                <w:lang w:bidi="en-US"/>
              </w:rPr>
            </w:pPr>
            <w:r>
              <w:rPr>
                <w:sz w:val="22"/>
                <w:szCs w:val="22"/>
                <w:lang w:bidi="en-US"/>
              </w:rPr>
              <w:t xml:space="preserve">ESL/GED Transition, Pre-GED and GED, &amp; Career &amp; College Prep students will be the focus of enhanced services </w:t>
            </w:r>
            <w:r w:rsidR="006314AF">
              <w:rPr>
                <w:sz w:val="22"/>
                <w:szCs w:val="22"/>
                <w:lang w:bidi="en-US"/>
              </w:rPr>
              <w:t>and</w:t>
            </w:r>
            <w:r>
              <w:rPr>
                <w:sz w:val="22"/>
                <w:szCs w:val="22"/>
                <w:lang w:bidi="en-US"/>
              </w:rPr>
              <w:t xml:space="preserve"> improved navigator skill-sets. Students who do not fit into this targeted population will be served by other funding sources, i.e. local program funds &amp; regional transition funding.</w:t>
            </w:r>
          </w:p>
        </w:tc>
      </w:tr>
      <w:tr w:rsidR="001E1161" w:rsidTr="005011DE">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1E1161" w:rsidRDefault="001E1161" w:rsidP="005011DE">
            <w:pPr>
              <w:rPr>
                <w:sz w:val="22"/>
                <w:szCs w:val="22"/>
                <w:lang w:bidi="en-US"/>
              </w:rPr>
            </w:pPr>
            <w:r>
              <w:rPr>
                <w:b/>
                <w:sz w:val="22"/>
                <w:szCs w:val="22"/>
                <w:lang w:bidi="en-US"/>
              </w:rPr>
              <w:t>Services Provided:</w:t>
            </w:r>
          </w:p>
        </w:tc>
        <w:tc>
          <w:tcPr>
            <w:tcW w:w="8460" w:type="dxa"/>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1E1161" w:rsidRDefault="001E1161" w:rsidP="005011DE">
            <w:pPr>
              <w:rPr>
                <w:sz w:val="22"/>
                <w:szCs w:val="22"/>
                <w:lang w:bidi="en-US"/>
              </w:rPr>
            </w:pPr>
            <w:r>
              <w:rPr>
                <w:sz w:val="22"/>
                <w:szCs w:val="22"/>
                <w:lang w:bidi="en-US"/>
              </w:rPr>
              <w:t>Goal #1:  Five program sites will expand site-based navigation services to 500 students using a success plan and inter-agency case management by June 30, 2018; Goal #2:  Local businesses and postsecondary institutions will share academic competencies, soft skills and provide examples of authentic workplace materials necessary to be successful in five career pathways with information to be collated and shared among consortium partners by October 30, 2017; Goal #3:  A systemic network of support for navigators utilizing a regional PLC format will be implemented in Southeast MN with the offer to expand the opportunity statewide through a monthly webinar strategy by June 30, 2018</w:t>
            </w:r>
          </w:p>
        </w:tc>
      </w:tr>
    </w:tbl>
    <w:p w:rsidR="0056104B" w:rsidRDefault="0056104B" w:rsidP="008B0C6D">
      <w:pPr>
        <w:rPr>
          <w:sz w:val="22"/>
          <w:szCs w:val="22"/>
        </w:rPr>
      </w:pPr>
    </w:p>
    <w:p w:rsidR="0056104B" w:rsidRDefault="0056104B" w:rsidP="008B0C6D">
      <w:pPr>
        <w:rPr>
          <w:sz w:val="22"/>
          <w:szCs w:val="22"/>
        </w:rPr>
      </w:pPr>
    </w:p>
    <w:p w:rsidR="008B0C6D" w:rsidRDefault="008B0C6D" w:rsidP="008B0C6D">
      <w:pPr>
        <w:rPr>
          <w:sz w:val="22"/>
          <w:szCs w:val="22"/>
        </w:rPr>
      </w:pPr>
    </w:p>
    <w:tbl>
      <w:tblPr>
        <w:tblStyle w:val="TableGrid"/>
        <w:tblW w:w="10687" w:type="dxa"/>
        <w:tblInd w:w="-432" w:type="dxa"/>
        <w:tblLook w:val="04A0" w:firstRow="1" w:lastRow="0" w:firstColumn="1" w:lastColumn="0" w:noHBand="0" w:noVBand="1"/>
        <w:tblCaption w:val="Mankato Area Adult Basic Education"/>
        <w:tblDescription w:val="Classes offered at the Mankato Area Adult Basic Education"/>
      </w:tblPr>
      <w:tblGrid>
        <w:gridCol w:w="2160"/>
        <w:gridCol w:w="8527"/>
      </w:tblGrid>
      <w:tr w:rsidR="008B0C6D" w:rsidTr="008B0C6D">
        <w:trPr>
          <w:tblHeader/>
        </w:trPr>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Agency:</w:t>
            </w:r>
          </w:p>
        </w:tc>
        <w:tc>
          <w:tcPr>
            <w:tcW w:w="852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0614B9" w:rsidP="00FB3FB4">
            <w:pPr>
              <w:tabs>
                <w:tab w:val="left" w:pos="6259"/>
              </w:tabs>
              <w:ind w:right="-265"/>
              <w:rPr>
                <w:b/>
                <w:sz w:val="22"/>
                <w:szCs w:val="22"/>
                <w:lang w:bidi="en-US"/>
              </w:rPr>
            </w:pPr>
            <w:r>
              <w:rPr>
                <w:b/>
                <w:sz w:val="22"/>
                <w:szCs w:val="22"/>
                <w:lang w:bidi="en-US"/>
              </w:rPr>
              <w:t>SW ABE</w:t>
            </w:r>
            <w:r w:rsidR="00342E1E">
              <w:rPr>
                <w:b/>
                <w:sz w:val="22"/>
                <w:szCs w:val="22"/>
                <w:lang w:bidi="en-US"/>
              </w:rPr>
              <w:tab/>
              <w:t xml:space="preserve">Award: </w:t>
            </w:r>
            <w:r w:rsidR="00FB3FB4">
              <w:rPr>
                <w:b/>
                <w:sz w:val="22"/>
                <w:szCs w:val="22"/>
                <w:lang w:bidi="en-US"/>
              </w:rPr>
              <w:t>$19</w:t>
            </w:r>
            <w:r w:rsidR="00375805">
              <w:rPr>
                <w:b/>
                <w:sz w:val="22"/>
                <w:szCs w:val="22"/>
                <w:lang w:bidi="en-US"/>
              </w:rPr>
              <w:t>,000</w:t>
            </w:r>
          </w:p>
        </w:tc>
      </w:tr>
      <w:tr w:rsidR="008B0C6D" w:rsidTr="00EE5CD6">
        <w:trPr>
          <w:trHeight w:val="305"/>
        </w:trPr>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Contact:</w:t>
            </w:r>
          </w:p>
        </w:tc>
        <w:tc>
          <w:tcPr>
            <w:tcW w:w="852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56104B" w:rsidP="0056104B">
            <w:pPr>
              <w:tabs>
                <w:tab w:val="left" w:pos="1692"/>
                <w:tab w:val="left" w:pos="4662"/>
              </w:tabs>
              <w:rPr>
                <w:color w:val="003865" w:themeColor="text1"/>
                <w:sz w:val="22"/>
                <w:szCs w:val="22"/>
                <w:highlight w:val="green"/>
                <w:lang w:bidi="en-US"/>
              </w:rPr>
            </w:pPr>
            <w:r w:rsidRPr="0056104B">
              <w:rPr>
                <w:rStyle w:val="Hyperlink"/>
                <w:color w:val="404040" w:themeColor="text2" w:themeTint="BF"/>
                <w:sz w:val="22"/>
                <w:szCs w:val="22"/>
                <w:u w:val="none"/>
                <w:lang w:bidi="en-US"/>
              </w:rPr>
              <w:t>Pat Thomas</w:t>
            </w:r>
            <w:r w:rsidR="008B0C6D" w:rsidRPr="00342E1E">
              <w:rPr>
                <w:rStyle w:val="Hyperlink"/>
                <w:color w:val="003865" w:themeColor="text1"/>
                <w:sz w:val="22"/>
                <w:szCs w:val="22"/>
                <w:u w:val="none"/>
                <w:lang w:bidi="en-US"/>
              </w:rPr>
              <w:tab/>
            </w:r>
            <w:r w:rsidR="008B0C6D" w:rsidRPr="00342E1E">
              <w:rPr>
                <w:b/>
                <w:sz w:val="22"/>
                <w:szCs w:val="22"/>
                <w:lang w:bidi="en-US"/>
              </w:rPr>
              <w:t>Phone</w:t>
            </w:r>
            <w:r w:rsidR="00342E1E">
              <w:rPr>
                <w:sz w:val="22"/>
                <w:szCs w:val="22"/>
                <w:lang w:bidi="en-US"/>
              </w:rPr>
              <w:t xml:space="preserve">: </w:t>
            </w:r>
            <w:r w:rsidR="001E1161">
              <w:rPr>
                <w:sz w:val="22"/>
                <w:szCs w:val="22"/>
                <w:lang w:bidi="en-US"/>
              </w:rPr>
              <w:t xml:space="preserve">507-537-7046 </w:t>
            </w:r>
            <w:r w:rsidR="008B0C6D" w:rsidRPr="00342E1E">
              <w:rPr>
                <w:rStyle w:val="Hyperlink"/>
                <w:color w:val="003865" w:themeColor="text1"/>
                <w:sz w:val="22"/>
                <w:szCs w:val="22"/>
                <w:u w:val="none"/>
                <w:lang w:bidi="en-US"/>
              </w:rPr>
              <w:tab/>
            </w:r>
            <w:r w:rsidR="008B0C6D">
              <w:rPr>
                <w:b/>
                <w:sz w:val="22"/>
                <w:szCs w:val="22"/>
                <w:u w:val="single"/>
                <w:lang w:bidi="en-US"/>
              </w:rPr>
              <w:t>Email</w:t>
            </w:r>
            <w:r w:rsidR="00342E1E">
              <w:rPr>
                <w:sz w:val="22"/>
                <w:szCs w:val="22"/>
                <w:lang w:bidi="en-US"/>
              </w:rPr>
              <w:t xml:space="preserve">:  </w:t>
            </w:r>
            <w:r w:rsidR="008C737C">
              <w:rPr>
                <w:sz w:val="22"/>
                <w:szCs w:val="22"/>
                <w:lang w:bidi="en-US"/>
              </w:rPr>
              <w:t>pthomas@starpoint.net</w:t>
            </w:r>
          </w:p>
        </w:tc>
      </w:tr>
      <w:tr w:rsidR="008B0C6D" w:rsidTr="008B0C6D">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Site and Address:</w:t>
            </w:r>
          </w:p>
        </w:tc>
        <w:tc>
          <w:tcPr>
            <w:tcW w:w="852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EE5CD6">
            <w:pPr>
              <w:rPr>
                <w:sz w:val="22"/>
                <w:szCs w:val="22"/>
                <w:lang w:bidi="en-US"/>
              </w:rPr>
            </w:pPr>
            <w:r>
              <w:rPr>
                <w:sz w:val="22"/>
                <w:szCs w:val="22"/>
                <w:lang w:bidi="en-US"/>
              </w:rPr>
              <w:t>607 West Main Street, Marshall, MN 56258</w:t>
            </w:r>
          </w:p>
        </w:tc>
      </w:tr>
      <w:tr w:rsidR="008B0C6D" w:rsidTr="008B0C6D">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Target Population:</w:t>
            </w:r>
          </w:p>
        </w:tc>
        <w:tc>
          <w:tcPr>
            <w:tcW w:w="852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7C59DC">
            <w:pPr>
              <w:rPr>
                <w:sz w:val="22"/>
                <w:szCs w:val="22"/>
                <w:lang w:bidi="en-US"/>
              </w:rPr>
            </w:pPr>
            <w:r>
              <w:rPr>
                <w:sz w:val="22"/>
                <w:szCs w:val="22"/>
                <w:lang w:bidi="en-US"/>
              </w:rPr>
              <w:t>SW ABE serves 14 counties in rural southwest MN, ranging from Big Stone County in the northwest corner, to Jackson County in the southeast corner. The mission of SW ABE is to provide adults with educational opportunities to acquire and improve their literacy skills necessary to be self-sufficient &amp; to participate effectively as productive workers, family members, and citizens. SW ABE prioritizes the goal of assisting students in gaining skills to obtain meaningful employment. The priority of employment training is seen as the most effective means of assisting students in all areas of their lives.</w:t>
            </w:r>
          </w:p>
        </w:tc>
      </w:tr>
      <w:tr w:rsidR="008B0C6D" w:rsidTr="00D17792">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sz w:val="22"/>
                <w:szCs w:val="22"/>
                <w:lang w:bidi="en-US"/>
              </w:rPr>
            </w:pPr>
            <w:r>
              <w:rPr>
                <w:b/>
                <w:sz w:val="22"/>
                <w:szCs w:val="22"/>
                <w:lang w:bidi="en-US"/>
              </w:rPr>
              <w:t>Services Provided:</w:t>
            </w:r>
          </w:p>
        </w:tc>
        <w:tc>
          <w:tcPr>
            <w:tcW w:w="8527" w:type="dxa"/>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8B0C6D" w:rsidRDefault="002227F1">
            <w:pPr>
              <w:rPr>
                <w:sz w:val="22"/>
                <w:szCs w:val="22"/>
                <w:lang w:bidi="en-US"/>
              </w:rPr>
            </w:pPr>
            <w:r>
              <w:rPr>
                <w:sz w:val="22"/>
                <w:szCs w:val="22"/>
                <w:lang w:bidi="en-US"/>
              </w:rPr>
              <w:t xml:space="preserve">Goal #1:  Vocational assessment &amp; career exploration are included with career pathway Bridge curriculum; Goal #2:  Vocational assessment, career exploration, and employability skills materials are adapted to meet the needs of individuals with limited English language skills; Goal #3:  Vocational assessment, career exploration, employability skills and labor market information are offered to ABE students as part of their regular classes; Goal #4:  </w:t>
            </w:r>
            <w:r w:rsidR="0056104B">
              <w:rPr>
                <w:sz w:val="22"/>
                <w:szCs w:val="22"/>
                <w:lang w:bidi="en-US"/>
              </w:rPr>
              <w:t>ABE instructors incorporate career planning exercises into their lesson plans; Goal #5:  ABE students develop individual learning plans as part of their ABE classes.</w:t>
            </w:r>
          </w:p>
        </w:tc>
      </w:tr>
    </w:tbl>
    <w:p w:rsidR="008B0C6D" w:rsidRDefault="008B0C6D" w:rsidP="00EF4597">
      <w:pPr>
        <w:rPr>
          <w:sz w:val="22"/>
          <w:szCs w:val="22"/>
        </w:rPr>
      </w:pPr>
    </w:p>
    <w:sectPr w:rsidR="008B0C6D" w:rsidSect="00375805">
      <w:headerReference w:type="default" r:id="rId11"/>
      <w:headerReference w:type="first" r:id="rId12"/>
      <w:type w:val="continuous"/>
      <w:pgSz w:w="12240" w:h="15840" w:code="1"/>
      <w:pgMar w:top="90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ECB" w:rsidRDefault="00106ECB" w:rsidP="00D91FF4">
      <w:r>
        <w:separator/>
      </w:r>
    </w:p>
  </w:endnote>
  <w:endnote w:type="continuationSeparator" w:id="0">
    <w:p w:rsidR="00106ECB" w:rsidRDefault="00106ECB"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ECB" w:rsidRDefault="00106ECB" w:rsidP="00D91FF4">
      <w:r>
        <w:separator/>
      </w:r>
    </w:p>
  </w:footnote>
  <w:footnote w:type="continuationSeparator" w:id="0">
    <w:p w:rsidR="00106ECB" w:rsidRDefault="00106ECB"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6D" w:rsidRDefault="008B0C6D">
    <w:pPr>
      <w:pStyle w:val="Header"/>
    </w:pPr>
  </w:p>
  <w:p w:rsidR="008B0C6D" w:rsidRDefault="008B0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B9" w:rsidRDefault="000614B9" w:rsidP="000614B9">
    <w:pPr>
      <w:pStyle w:val="Header"/>
      <w:jc w:val="center"/>
    </w:pPr>
  </w:p>
  <w:p w:rsidR="00375805" w:rsidRDefault="00375805" w:rsidP="000614B9">
    <w:pPr>
      <w:pStyle w:val="Header"/>
      <w:jc w:val="center"/>
      <w:rPr>
        <w:b/>
        <w:i/>
      </w:rPr>
    </w:pPr>
  </w:p>
  <w:p w:rsidR="00AF1BA9" w:rsidRDefault="00AF1BA9" w:rsidP="000614B9">
    <w:pPr>
      <w:pStyle w:val="Header"/>
      <w:jc w:val="center"/>
      <w:rPr>
        <w:b/>
        <w:i/>
      </w:rPr>
    </w:pPr>
  </w:p>
  <w:p w:rsidR="000614B9" w:rsidRDefault="000614B9" w:rsidP="000614B9">
    <w:pPr>
      <w:pStyle w:val="Header"/>
      <w:jc w:val="center"/>
      <w:rPr>
        <w:b/>
        <w:i/>
      </w:rPr>
    </w:pPr>
    <w:r>
      <w:rPr>
        <w:b/>
        <w:i/>
      </w:rPr>
      <w:t>ABE NAVIGATING &amp; ADVISING SUPPORT SERVICES</w:t>
    </w:r>
  </w:p>
  <w:p w:rsidR="000614B9" w:rsidRPr="000614B9" w:rsidRDefault="000614B9" w:rsidP="000614B9">
    <w:pPr>
      <w:pStyle w:val="Header"/>
      <w:jc w:val="center"/>
      <w:rPr>
        <w:b/>
        <w:i/>
      </w:rPr>
    </w:pPr>
    <w:r>
      <w:rPr>
        <w:b/>
        <w:i/>
      </w:rPr>
      <w:t>2017-2019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1"/>
  </w:num>
  <w:num w:numId="4">
    <w:abstractNumId w:val="18"/>
  </w:num>
  <w:num w:numId="5">
    <w:abstractNumId w:val="16"/>
  </w:num>
  <w:num w:numId="6">
    <w:abstractNumId w:val="4"/>
  </w:num>
  <w:num w:numId="7">
    <w:abstractNumId w:val="13"/>
  </w:num>
  <w:num w:numId="8">
    <w:abstractNumId w:val="8"/>
  </w:num>
  <w:num w:numId="9">
    <w:abstractNumId w:val="11"/>
  </w:num>
  <w:num w:numId="10">
    <w:abstractNumId w:val="2"/>
  </w:num>
  <w:num w:numId="11">
    <w:abstractNumId w:val="2"/>
  </w:num>
  <w:num w:numId="12">
    <w:abstractNumId w:val="22"/>
  </w:num>
  <w:num w:numId="13">
    <w:abstractNumId w:val="23"/>
  </w:num>
  <w:num w:numId="14">
    <w:abstractNumId w:val="15"/>
  </w:num>
  <w:num w:numId="15">
    <w:abstractNumId w:val="2"/>
  </w:num>
  <w:num w:numId="16">
    <w:abstractNumId w:val="23"/>
  </w:num>
  <w:num w:numId="17">
    <w:abstractNumId w:val="15"/>
  </w:num>
  <w:num w:numId="18">
    <w:abstractNumId w:val="10"/>
  </w:num>
  <w:num w:numId="19">
    <w:abstractNumId w:val="5"/>
  </w:num>
  <w:num w:numId="20">
    <w:abstractNumId w:val="1"/>
  </w:num>
  <w:num w:numId="21">
    <w:abstractNumId w:val="0"/>
  </w:num>
  <w:num w:numId="22">
    <w:abstractNumId w:val="9"/>
  </w:num>
  <w:num w:numId="23">
    <w:abstractNumId w:val="17"/>
  </w:num>
  <w:num w:numId="24">
    <w:abstractNumId w:val="19"/>
  </w:num>
  <w:num w:numId="25">
    <w:abstractNumId w:val="19"/>
  </w:num>
  <w:num w:numId="26">
    <w:abstractNumId w:val="20"/>
  </w:num>
  <w:num w:numId="27">
    <w:abstractNumId w:val="12"/>
  </w:num>
  <w:num w:numId="28">
    <w:abstractNumId w:val="7"/>
  </w:num>
  <w:num w:numId="2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6D"/>
    <w:rsid w:val="000003C4"/>
    <w:rsid w:val="00002DEC"/>
    <w:rsid w:val="000065AC"/>
    <w:rsid w:val="00006A0A"/>
    <w:rsid w:val="000136DE"/>
    <w:rsid w:val="00021F9D"/>
    <w:rsid w:val="00040C79"/>
    <w:rsid w:val="00057AB7"/>
    <w:rsid w:val="000614B9"/>
    <w:rsid w:val="00064B90"/>
    <w:rsid w:val="0006601A"/>
    <w:rsid w:val="000722DA"/>
    <w:rsid w:val="0007374A"/>
    <w:rsid w:val="00076E9B"/>
    <w:rsid w:val="00077A06"/>
    <w:rsid w:val="00080404"/>
    <w:rsid w:val="00084742"/>
    <w:rsid w:val="000B0A75"/>
    <w:rsid w:val="000B2E68"/>
    <w:rsid w:val="000C3708"/>
    <w:rsid w:val="000C3761"/>
    <w:rsid w:val="000C7373"/>
    <w:rsid w:val="000E313B"/>
    <w:rsid w:val="000E3E9D"/>
    <w:rsid w:val="000F181F"/>
    <w:rsid w:val="000F4BB1"/>
    <w:rsid w:val="00106ECB"/>
    <w:rsid w:val="00135082"/>
    <w:rsid w:val="00135DC7"/>
    <w:rsid w:val="00147ED1"/>
    <w:rsid w:val="001500D6"/>
    <w:rsid w:val="00157C41"/>
    <w:rsid w:val="0016050A"/>
    <w:rsid w:val="0016451B"/>
    <w:rsid w:val="001661D9"/>
    <w:rsid w:val="001708EC"/>
    <w:rsid w:val="001925A8"/>
    <w:rsid w:val="001925EA"/>
    <w:rsid w:val="0019673D"/>
    <w:rsid w:val="00197518"/>
    <w:rsid w:val="00197F44"/>
    <w:rsid w:val="001A46BB"/>
    <w:rsid w:val="001B6FD0"/>
    <w:rsid w:val="001B7D48"/>
    <w:rsid w:val="001C2A8E"/>
    <w:rsid w:val="001C3208"/>
    <w:rsid w:val="001C55E0"/>
    <w:rsid w:val="001E1161"/>
    <w:rsid w:val="001E5573"/>
    <w:rsid w:val="001E5ECF"/>
    <w:rsid w:val="00211CA3"/>
    <w:rsid w:val="00216A30"/>
    <w:rsid w:val="002227F1"/>
    <w:rsid w:val="00222A49"/>
    <w:rsid w:val="0022552E"/>
    <w:rsid w:val="00227E68"/>
    <w:rsid w:val="00232F7C"/>
    <w:rsid w:val="00236CB0"/>
    <w:rsid w:val="00257AF5"/>
    <w:rsid w:val="00261247"/>
    <w:rsid w:val="00264652"/>
    <w:rsid w:val="0026674F"/>
    <w:rsid w:val="0028003F"/>
    <w:rsid w:val="00280071"/>
    <w:rsid w:val="002807DF"/>
    <w:rsid w:val="00282084"/>
    <w:rsid w:val="00285227"/>
    <w:rsid w:val="00291052"/>
    <w:rsid w:val="002A12EA"/>
    <w:rsid w:val="002A71D2"/>
    <w:rsid w:val="002B57CC"/>
    <w:rsid w:val="002B5E79"/>
    <w:rsid w:val="002B66D0"/>
    <w:rsid w:val="002C0859"/>
    <w:rsid w:val="002C4D0D"/>
    <w:rsid w:val="002E7098"/>
    <w:rsid w:val="002F1947"/>
    <w:rsid w:val="00306A61"/>
    <w:rsid w:val="00306D94"/>
    <w:rsid w:val="003125DF"/>
    <w:rsid w:val="00330A0B"/>
    <w:rsid w:val="00335736"/>
    <w:rsid w:val="00342E1E"/>
    <w:rsid w:val="003563D2"/>
    <w:rsid w:val="00375805"/>
    <w:rsid w:val="00376FA5"/>
    <w:rsid w:val="00377673"/>
    <w:rsid w:val="00396444"/>
    <w:rsid w:val="003A1479"/>
    <w:rsid w:val="003A1813"/>
    <w:rsid w:val="003A72FE"/>
    <w:rsid w:val="003B7D82"/>
    <w:rsid w:val="003C03D3"/>
    <w:rsid w:val="003C4644"/>
    <w:rsid w:val="003C5BE3"/>
    <w:rsid w:val="003D71D1"/>
    <w:rsid w:val="003F5F5F"/>
    <w:rsid w:val="00413A7C"/>
    <w:rsid w:val="004141DD"/>
    <w:rsid w:val="00433D21"/>
    <w:rsid w:val="00442313"/>
    <w:rsid w:val="00443DC4"/>
    <w:rsid w:val="00447EC3"/>
    <w:rsid w:val="00451EBF"/>
    <w:rsid w:val="00461804"/>
    <w:rsid w:val="004643F7"/>
    <w:rsid w:val="00466810"/>
    <w:rsid w:val="0047706A"/>
    <w:rsid w:val="004816B5"/>
    <w:rsid w:val="00483DD2"/>
    <w:rsid w:val="00494E6F"/>
    <w:rsid w:val="004A1B4D"/>
    <w:rsid w:val="004A58DD"/>
    <w:rsid w:val="004A6119"/>
    <w:rsid w:val="004B47DC"/>
    <w:rsid w:val="004C3961"/>
    <w:rsid w:val="004C5C5A"/>
    <w:rsid w:val="004E3DF6"/>
    <w:rsid w:val="004E75B3"/>
    <w:rsid w:val="004E76C4"/>
    <w:rsid w:val="004F04BA"/>
    <w:rsid w:val="004F0EFF"/>
    <w:rsid w:val="004F372B"/>
    <w:rsid w:val="0050093F"/>
    <w:rsid w:val="00514788"/>
    <w:rsid w:val="0054371B"/>
    <w:rsid w:val="00555EA5"/>
    <w:rsid w:val="0056104B"/>
    <w:rsid w:val="0056615E"/>
    <w:rsid w:val="005666F2"/>
    <w:rsid w:val="0057515F"/>
    <w:rsid w:val="005764FB"/>
    <w:rsid w:val="0058227B"/>
    <w:rsid w:val="005B2DDF"/>
    <w:rsid w:val="005B4AE7"/>
    <w:rsid w:val="005B53B0"/>
    <w:rsid w:val="005C16D8"/>
    <w:rsid w:val="005D4207"/>
    <w:rsid w:val="005D4525"/>
    <w:rsid w:val="005D45B3"/>
    <w:rsid w:val="005E3FC1"/>
    <w:rsid w:val="005F4503"/>
    <w:rsid w:val="005F6005"/>
    <w:rsid w:val="00601B3F"/>
    <w:rsid w:val="006064AB"/>
    <w:rsid w:val="00611E49"/>
    <w:rsid w:val="00621BD2"/>
    <w:rsid w:val="00622BB5"/>
    <w:rsid w:val="00626384"/>
    <w:rsid w:val="006314AF"/>
    <w:rsid w:val="00652D74"/>
    <w:rsid w:val="00655345"/>
    <w:rsid w:val="0065683E"/>
    <w:rsid w:val="00672536"/>
    <w:rsid w:val="00681EDC"/>
    <w:rsid w:val="00683D66"/>
    <w:rsid w:val="0068649F"/>
    <w:rsid w:val="00687189"/>
    <w:rsid w:val="00697CCC"/>
    <w:rsid w:val="006B13B7"/>
    <w:rsid w:val="006B2942"/>
    <w:rsid w:val="006B3994"/>
    <w:rsid w:val="006B43EE"/>
    <w:rsid w:val="006C0E45"/>
    <w:rsid w:val="006D4829"/>
    <w:rsid w:val="006E18EC"/>
    <w:rsid w:val="006F3B38"/>
    <w:rsid w:val="00703012"/>
    <w:rsid w:val="00703CF9"/>
    <w:rsid w:val="007137A4"/>
    <w:rsid w:val="0074422C"/>
    <w:rsid w:val="0074778B"/>
    <w:rsid w:val="0077225E"/>
    <w:rsid w:val="007857F7"/>
    <w:rsid w:val="00791544"/>
    <w:rsid w:val="00793F48"/>
    <w:rsid w:val="007B35B2"/>
    <w:rsid w:val="007C59DC"/>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A76FD"/>
    <w:rsid w:val="008B0C6D"/>
    <w:rsid w:val="008B5443"/>
    <w:rsid w:val="008B7A1E"/>
    <w:rsid w:val="008C737C"/>
    <w:rsid w:val="008C7EEB"/>
    <w:rsid w:val="008D0DEF"/>
    <w:rsid w:val="008D2256"/>
    <w:rsid w:val="008D5E3D"/>
    <w:rsid w:val="008E09D4"/>
    <w:rsid w:val="008E3EE8"/>
    <w:rsid w:val="008E5889"/>
    <w:rsid w:val="008F7133"/>
    <w:rsid w:val="00905BC6"/>
    <w:rsid w:val="0090737A"/>
    <w:rsid w:val="00940CCD"/>
    <w:rsid w:val="009466CA"/>
    <w:rsid w:val="0094786F"/>
    <w:rsid w:val="009529A0"/>
    <w:rsid w:val="0096108C"/>
    <w:rsid w:val="00963BA0"/>
    <w:rsid w:val="00967764"/>
    <w:rsid w:val="009810EE"/>
    <w:rsid w:val="009837DB"/>
    <w:rsid w:val="00984CC9"/>
    <w:rsid w:val="00990E51"/>
    <w:rsid w:val="00991ED5"/>
    <w:rsid w:val="0099233F"/>
    <w:rsid w:val="009B174B"/>
    <w:rsid w:val="009B54A0"/>
    <w:rsid w:val="009B5A06"/>
    <w:rsid w:val="009C108C"/>
    <w:rsid w:val="009C6405"/>
    <w:rsid w:val="009F6B2C"/>
    <w:rsid w:val="009F6D79"/>
    <w:rsid w:val="00A12579"/>
    <w:rsid w:val="00A30799"/>
    <w:rsid w:val="00A40015"/>
    <w:rsid w:val="00A476C1"/>
    <w:rsid w:val="00A57FE8"/>
    <w:rsid w:val="00A64ECE"/>
    <w:rsid w:val="00A66185"/>
    <w:rsid w:val="00A71CAD"/>
    <w:rsid w:val="00A731A2"/>
    <w:rsid w:val="00A74D3B"/>
    <w:rsid w:val="00A827B0"/>
    <w:rsid w:val="00A827C1"/>
    <w:rsid w:val="00A835DA"/>
    <w:rsid w:val="00A90276"/>
    <w:rsid w:val="00A92AFF"/>
    <w:rsid w:val="00A93F40"/>
    <w:rsid w:val="00A96F93"/>
    <w:rsid w:val="00AB1F46"/>
    <w:rsid w:val="00AB65FF"/>
    <w:rsid w:val="00AD122F"/>
    <w:rsid w:val="00AD39DA"/>
    <w:rsid w:val="00AD5DFE"/>
    <w:rsid w:val="00AE5772"/>
    <w:rsid w:val="00AF1BA9"/>
    <w:rsid w:val="00AF22AD"/>
    <w:rsid w:val="00AF5107"/>
    <w:rsid w:val="00AF6C27"/>
    <w:rsid w:val="00B02740"/>
    <w:rsid w:val="00B06264"/>
    <w:rsid w:val="00B07C8F"/>
    <w:rsid w:val="00B138FF"/>
    <w:rsid w:val="00B213CA"/>
    <w:rsid w:val="00B275D4"/>
    <w:rsid w:val="00B437C8"/>
    <w:rsid w:val="00B61640"/>
    <w:rsid w:val="00B75051"/>
    <w:rsid w:val="00B77CC5"/>
    <w:rsid w:val="00B81B39"/>
    <w:rsid w:val="00B859DE"/>
    <w:rsid w:val="00BA1913"/>
    <w:rsid w:val="00BC588A"/>
    <w:rsid w:val="00BD0268"/>
    <w:rsid w:val="00BD0E59"/>
    <w:rsid w:val="00BE0288"/>
    <w:rsid w:val="00BE3444"/>
    <w:rsid w:val="00C05A8E"/>
    <w:rsid w:val="00C12441"/>
    <w:rsid w:val="00C12D2F"/>
    <w:rsid w:val="00C277A8"/>
    <w:rsid w:val="00C309AE"/>
    <w:rsid w:val="00C365CE"/>
    <w:rsid w:val="00C417EB"/>
    <w:rsid w:val="00C528AE"/>
    <w:rsid w:val="00C90830"/>
    <w:rsid w:val="00CA5D23"/>
    <w:rsid w:val="00CB3A79"/>
    <w:rsid w:val="00CC4F45"/>
    <w:rsid w:val="00CE0FEE"/>
    <w:rsid w:val="00CE4174"/>
    <w:rsid w:val="00CE45B0"/>
    <w:rsid w:val="00CF1393"/>
    <w:rsid w:val="00CF4F3A"/>
    <w:rsid w:val="00D0014D"/>
    <w:rsid w:val="00D059F7"/>
    <w:rsid w:val="00D11D35"/>
    <w:rsid w:val="00D17792"/>
    <w:rsid w:val="00D22819"/>
    <w:rsid w:val="00D33929"/>
    <w:rsid w:val="00D511F0"/>
    <w:rsid w:val="00D54EE5"/>
    <w:rsid w:val="00D5629E"/>
    <w:rsid w:val="00D63F82"/>
    <w:rsid w:val="00D640FC"/>
    <w:rsid w:val="00D70F7D"/>
    <w:rsid w:val="00D761F7"/>
    <w:rsid w:val="00D91FF4"/>
    <w:rsid w:val="00D92929"/>
    <w:rsid w:val="00D93C2E"/>
    <w:rsid w:val="00D970A5"/>
    <w:rsid w:val="00DB4967"/>
    <w:rsid w:val="00DB4CFA"/>
    <w:rsid w:val="00DC1A1C"/>
    <w:rsid w:val="00DC22CF"/>
    <w:rsid w:val="00DE4DAA"/>
    <w:rsid w:val="00DE50CB"/>
    <w:rsid w:val="00DF5CA9"/>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7358D"/>
    <w:rsid w:val="00E76267"/>
    <w:rsid w:val="00EA0520"/>
    <w:rsid w:val="00EA535B"/>
    <w:rsid w:val="00EC579D"/>
    <w:rsid w:val="00ED5BDC"/>
    <w:rsid w:val="00ED7DAC"/>
    <w:rsid w:val="00EE5CD6"/>
    <w:rsid w:val="00EF4597"/>
    <w:rsid w:val="00F067A6"/>
    <w:rsid w:val="00F20B25"/>
    <w:rsid w:val="00F212F3"/>
    <w:rsid w:val="00F278C3"/>
    <w:rsid w:val="00F3338D"/>
    <w:rsid w:val="00F70C03"/>
    <w:rsid w:val="00F9084A"/>
    <w:rsid w:val="00FB3FB4"/>
    <w:rsid w:val="00FB6C2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9DDD58"/>
  <w15:chartTrackingRefBased/>
  <w15:docId w15:val="{F7DEAE67-D290-4B17-931F-436F0159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C6D"/>
    <w:pPr>
      <w:spacing w:before="0" w:line="240" w:lineRule="auto"/>
    </w:pPr>
    <w:rPr>
      <w:rFonts w:ascii="Times New Roman" w:eastAsiaTheme="minorHAnsi" w:hAnsi="Times New Roman"/>
      <w:sz w:val="24"/>
      <w:szCs w:val="24"/>
      <w:lang w:bidi="ar-SA"/>
    </w:r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line="271" w:lineRule="auto"/>
      <w:outlineLvl w:val="4"/>
    </w:pPr>
    <w:rPr>
      <w:rFonts w:asciiTheme="majorHAnsi" w:eastAsiaTheme="majorEastAsia" w:hAnsiTheme="majorHAnsi" w:cstheme="majorBidi"/>
      <w:b/>
      <w:color w:val="000000" w:themeColor="text2"/>
      <w:sz w:val="22"/>
      <w:szCs w:val="22"/>
      <w:lang w:bidi="en-US"/>
    </w:rPr>
  </w:style>
  <w:style w:type="paragraph" w:styleId="Heading6">
    <w:name w:val="heading 6"/>
    <w:basedOn w:val="Normal"/>
    <w:next w:val="Normal"/>
    <w:link w:val="Heading6Char"/>
    <w:uiPriority w:val="1"/>
    <w:unhideWhenUsed/>
    <w:rsid w:val="00AD122F"/>
    <w:pPr>
      <w:keepNext/>
      <w:keepLines/>
      <w:spacing w:before="240" w:after="120" w:line="271" w:lineRule="auto"/>
      <w:outlineLvl w:val="5"/>
    </w:pPr>
    <w:rPr>
      <w:rFonts w:asciiTheme="majorHAnsi" w:eastAsiaTheme="majorEastAsia" w:hAnsiTheme="majorHAnsi" w:cstheme="majorBidi"/>
      <w:i/>
      <w:iCs/>
      <w:color w:val="000000" w:themeColor="text2"/>
      <w:sz w:val="22"/>
      <w:szCs w:val="22"/>
      <w:lang w:bidi="en-US"/>
    </w:rPr>
  </w:style>
  <w:style w:type="paragraph" w:styleId="Heading7">
    <w:name w:val="heading 7"/>
    <w:basedOn w:val="Normal"/>
    <w:next w:val="Normal"/>
    <w:link w:val="Heading7Char"/>
    <w:uiPriority w:val="1"/>
    <w:semiHidden/>
    <w:unhideWhenUsed/>
    <w:qFormat/>
    <w:rsid w:val="00CF1393"/>
    <w:pPr>
      <w:keepNext/>
      <w:keepLines/>
      <w:spacing w:before="200" w:after="200" w:line="271" w:lineRule="auto"/>
      <w:outlineLvl w:val="6"/>
    </w:pPr>
    <w:rPr>
      <w:rFonts w:asciiTheme="majorHAnsi" w:eastAsiaTheme="majorEastAsia" w:hAnsiTheme="majorHAnsi" w:cstheme="majorBidi"/>
      <w:i/>
      <w:iCs/>
      <w:color w:val="0070CB" w:themeColor="text1" w:themeTint="BF"/>
      <w:sz w:val="22"/>
      <w:szCs w:val="22"/>
      <w:lang w:bidi="en-US"/>
    </w:rPr>
  </w:style>
  <w:style w:type="paragraph" w:styleId="Heading8">
    <w:name w:val="heading 8"/>
    <w:basedOn w:val="Normal"/>
    <w:next w:val="Normal"/>
    <w:link w:val="Heading8Char"/>
    <w:uiPriority w:val="1"/>
    <w:semiHidden/>
    <w:unhideWhenUsed/>
    <w:qFormat/>
    <w:rsid w:val="00CF1393"/>
    <w:pPr>
      <w:keepNext/>
      <w:keepLines/>
      <w:spacing w:before="200" w:after="200" w:line="271" w:lineRule="auto"/>
      <w:outlineLvl w:val="7"/>
    </w:pPr>
    <w:rPr>
      <w:rFonts w:asciiTheme="majorHAnsi" w:eastAsiaTheme="majorEastAsia" w:hAnsiTheme="majorHAnsi" w:cstheme="majorBidi"/>
      <w:color w:val="0070CB" w:themeColor="text1" w:themeTint="BF"/>
      <w:sz w:val="22"/>
      <w:szCs w:val="22"/>
      <w:lang w:bidi="en-US"/>
    </w:rPr>
  </w:style>
  <w:style w:type="paragraph" w:styleId="Heading9">
    <w:name w:val="heading 9"/>
    <w:basedOn w:val="Normal"/>
    <w:next w:val="Normal"/>
    <w:link w:val="Heading9Char"/>
    <w:uiPriority w:val="1"/>
    <w:semiHidden/>
    <w:unhideWhenUsed/>
    <w:qFormat/>
    <w:rsid w:val="00CF1393"/>
    <w:pPr>
      <w:keepNext/>
      <w:keepLines/>
      <w:spacing w:before="200" w:after="200" w:line="271" w:lineRule="auto"/>
      <w:outlineLvl w:val="8"/>
    </w:pPr>
    <w:rPr>
      <w:rFonts w:asciiTheme="majorHAnsi" w:eastAsiaTheme="majorEastAsia" w:hAnsiTheme="majorHAnsi" w:cstheme="majorBidi"/>
      <w:i/>
      <w:iCs/>
      <w:color w:val="0070CB" w:themeColor="text1" w:themeTint="BF"/>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after="200" w:line="271" w:lineRule="auto"/>
    </w:pPr>
    <w:rPr>
      <w:rFonts w:ascii="Calibri" w:eastAsia="Times New Roman" w:hAnsi="Calibri"/>
      <w:sz w:val="22"/>
      <w:szCs w:val="22"/>
      <w:lang w:bidi="en-US"/>
    </w:r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spacing w:before="200" w:after="200" w:line="271" w:lineRule="auto"/>
      <w:contextualSpacing/>
    </w:pPr>
    <w:rPr>
      <w:rFonts w:ascii="Calibri" w:eastAsia="Times New Roman" w:hAnsi="Calibri"/>
      <w:sz w:val="22"/>
      <w:szCs w:val="22"/>
      <w:lang w:bidi="en-US"/>
    </w:r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before="200" w:after="160" w:line="271" w:lineRule="auto"/>
      <w:ind w:left="864" w:right="864"/>
      <w:jc w:val="center"/>
    </w:pPr>
    <w:rPr>
      <w:rFonts w:asciiTheme="minorHAnsi" w:eastAsia="Times New Roman" w:hAnsiTheme="minorHAnsi"/>
      <w:i/>
      <w:iCs/>
      <w:sz w:val="22"/>
      <w:szCs w:val="22"/>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line="271" w:lineRule="auto"/>
      <w:ind w:left="864" w:right="864"/>
      <w:jc w:val="center"/>
    </w:pPr>
    <w:rPr>
      <w:rFonts w:asciiTheme="minorHAnsi" w:eastAsia="Times New Roman" w:hAnsiTheme="minorHAnsi"/>
      <w:i/>
      <w:iCs/>
      <w:color w:val="003865" w:themeColor="accent1"/>
      <w:sz w:val="26"/>
      <w:szCs w:val="22"/>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before="200" w:after="400"/>
    </w:pPr>
    <w:rPr>
      <w:rFonts w:ascii="Calibri" w:eastAsia="Times New Roman" w:hAnsi="Calibri"/>
      <w:iCs/>
      <w:color w:val="000000" w:themeColor="text2"/>
      <w:sz w:val="20"/>
      <w:szCs w:val="20"/>
      <w:lang w:bidi="en-US"/>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spacing w:before="200" w:after="200" w:line="271" w:lineRule="auto"/>
      <w:contextualSpacing/>
    </w:pPr>
    <w:rPr>
      <w:rFonts w:ascii="Calibri" w:eastAsia="Times New Roman" w:hAnsi="Calibri"/>
      <w:sz w:val="22"/>
      <w:szCs w:val="22"/>
      <w:lang w:bidi="en-US"/>
    </w:rPr>
  </w:style>
  <w:style w:type="paragraph" w:styleId="Header">
    <w:name w:val="header"/>
    <w:basedOn w:val="Normal"/>
    <w:link w:val="HeaderChar"/>
    <w:uiPriority w:val="99"/>
    <w:unhideWhenUsed/>
    <w:rsid w:val="008B0C6D"/>
    <w:pPr>
      <w:tabs>
        <w:tab w:val="center" w:pos="4680"/>
        <w:tab w:val="right" w:pos="9360"/>
      </w:tabs>
    </w:pPr>
  </w:style>
  <w:style w:type="character" w:customStyle="1" w:styleId="HeaderChar">
    <w:name w:val="Header Char"/>
    <w:basedOn w:val="DefaultParagraphFont"/>
    <w:link w:val="Header"/>
    <w:uiPriority w:val="99"/>
    <w:rsid w:val="008B0C6D"/>
    <w:rPr>
      <w:rFonts w:ascii="Times New Roman" w:eastAsiaTheme="minorHAnsi" w:hAnsi="Times New Roman"/>
      <w:sz w:val="24"/>
      <w:szCs w:val="24"/>
      <w:lang w:bidi="ar-SA"/>
    </w:rPr>
  </w:style>
  <w:style w:type="paragraph" w:styleId="BalloonText">
    <w:name w:val="Balloon Text"/>
    <w:basedOn w:val="Normal"/>
    <w:link w:val="BalloonTextChar"/>
    <w:semiHidden/>
    <w:unhideWhenUsed/>
    <w:rsid w:val="006314AF"/>
    <w:rPr>
      <w:rFonts w:ascii="Segoe UI" w:hAnsi="Segoe UI" w:cs="Segoe UI"/>
      <w:sz w:val="18"/>
      <w:szCs w:val="18"/>
    </w:rPr>
  </w:style>
  <w:style w:type="character" w:customStyle="1" w:styleId="BalloonTextChar">
    <w:name w:val="Balloon Text Char"/>
    <w:basedOn w:val="DefaultParagraphFont"/>
    <w:link w:val="BalloonText"/>
    <w:semiHidden/>
    <w:rsid w:val="006314AF"/>
    <w:rPr>
      <w:rFonts w:ascii="Segoe UI" w:eastAsiaTheme="minorHAns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92309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FE74DA63-7548-42E8-B01A-3C21C3E2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1074</Words>
  <Characters>6400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Eichinger, Cherie</dc:creator>
  <cp:keywords/>
  <dc:description/>
  <cp:lastModifiedBy>Eichinger, Cherie (MDE)</cp:lastModifiedBy>
  <cp:revision>20</cp:revision>
  <cp:lastPrinted>2017-10-17T12:58:00Z</cp:lastPrinted>
  <dcterms:created xsi:type="dcterms:W3CDTF">2018-09-06T18:11:00Z</dcterms:created>
  <dcterms:modified xsi:type="dcterms:W3CDTF">2018-09-06T19:12:00Z</dcterms:modified>
</cp:coreProperties>
</file>