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08" w:rsidRDefault="00544E08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:rsidR="00544E08" w:rsidRDefault="00544E08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:rsidR="00544E08" w:rsidRDefault="00544E08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:rsidR="00544E08" w:rsidRDefault="00544E08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:rsidR="00544E08" w:rsidRDefault="00544E08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Below is the full definition of a Career Pathway, taken directly from WIOA Sec. 3 (Def. 7)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 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CAREER PATHWAY.—</w:t>
      </w:r>
      <w:proofErr w:type="gramStart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The</w:t>
      </w:r>
      <w:proofErr w:type="gramEnd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 term ‘‘career pathway’’ means a combination of rigorous and high-quality education, training, and other services that—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(A) </w:t>
      </w:r>
      <w:proofErr w:type="gramStart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aligns</w:t>
      </w:r>
      <w:proofErr w:type="gramEnd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 with the skill needs of industries in the economy of the State or regional economy involved;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(B) prepares an individual to be successful in any of a full range of secondary or postsecondary education options, including apprenticeships registered under the Act of August 16, 1937 (commonly known as the ‘‘National Apprenticeship Act’’; 50 Stat. 664, chapter 663; 29 U.S.C. 50 et seq.) (</w:t>
      </w:r>
      <w:proofErr w:type="gramStart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referred</w:t>
      </w:r>
      <w:proofErr w:type="gramEnd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 to individually in this Act as an ‘‘apprenticeship’’, except in section 171);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(C) </w:t>
      </w:r>
      <w:proofErr w:type="gramStart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includes</w:t>
      </w:r>
      <w:proofErr w:type="gramEnd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 counseling to support an individual in achieving the individual’s education and career goals;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(D) </w:t>
      </w:r>
      <w:proofErr w:type="gramStart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includes</w:t>
      </w:r>
      <w:proofErr w:type="gramEnd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, as appropriate, education offered concurrently with and in the same context as workforce preparation activities and training for a specific occupation or occupational cluster;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(E) </w:t>
      </w:r>
      <w:proofErr w:type="gramStart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organizes</w:t>
      </w:r>
      <w:proofErr w:type="gramEnd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 education, training, and other services to meet the particular needs of an individual in a manner that accelerates the educational and career advancement of the individual to the extent practicable;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(F) enables an individual to attain a secondary school diploma or its recognized equivalent, and at least 1 recognized postsecondary credential; and</w:t>
      </w:r>
    </w:p>
    <w:p w:rsidR="005F4BA1" w:rsidRPr="005F4BA1" w:rsidRDefault="005F4BA1" w:rsidP="005F4B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(G) </w:t>
      </w:r>
      <w:proofErr w:type="gramStart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>helps</w:t>
      </w:r>
      <w:proofErr w:type="gramEnd"/>
      <w:r w:rsidRPr="005F4BA1">
        <w:rPr>
          <w:rFonts w:ascii="Helvetica" w:eastAsia="Times New Roman" w:hAnsi="Helvetica" w:cs="Helvetica"/>
          <w:color w:val="0A0A0A"/>
          <w:sz w:val="24"/>
          <w:szCs w:val="24"/>
        </w:rPr>
        <w:t xml:space="preserve"> an individual enter or advance within a specific occupation or occupational cluster. </w:t>
      </w:r>
    </w:p>
    <w:p w:rsidR="0017010C" w:rsidRDefault="0017010C">
      <w:bookmarkStart w:id="0" w:name="_GoBack"/>
      <w:bookmarkEnd w:id="0"/>
    </w:p>
    <w:sectPr w:rsidR="0017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1"/>
    <w:rsid w:val="0017010C"/>
    <w:rsid w:val="00544E08"/>
    <w:rsid w:val="005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DD2EF-CC23-4AFD-873C-255BEA7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Dincau, Julie (MDE)</dc:creator>
  <cp:keywords/>
  <dc:description/>
  <cp:lastModifiedBy>Versaw, Jodi</cp:lastModifiedBy>
  <cp:revision>2</cp:revision>
  <dcterms:created xsi:type="dcterms:W3CDTF">2017-05-22T19:25:00Z</dcterms:created>
  <dcterms:modified xsi:type="dcterms:W3CDTF">2017-05-22T19:25:00Z</dcterms:modified>
</cp:coreProperties>
</file>