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10729564"/>
        <w:docPartObj>
          <w:docPartGallery w:val="Cover Pages"/>
          <w:docPartUnique/>
        </w:docPartObj>
      </w:sdtPr>
      <w:sdtEndPr>
        <w:rPr>
          <w:sz w:val="22"/>
          <w:szCs w:val="20"/>
        </w:rPr>
      </w:sdtEndPr>
      <w:sdtContent>
        <w:p w:rsidR="00E20F02" w:rsidRPr="00343BA8" w:rsidRDefault="00F3338D" w:rsidP="00AB65FF">
          <w:pPr>
            <w:rPr>
              <w:sz w:val="24"/>
              <w:szCs w:val="24"/>
            </w:rPr>
          </w:pPr>
          <w:r w:rsidRPr="00343BA8">
            <w:rPr>
              <w:noProof/>
              <w:sz w:val="24"/>
              <w:szCs w:val="24"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43BA8" w:rsidRPr="00343BA8" w:rsidRDefault="00343BA8" w:rsidP="00343BA8">
          <w:pPr>
            <w:jc w:val="center"/>
            <w:rPr>
              <w:rFonts w:asciiTheme="minorHAnsi" w:hAnsiTheme="minorHAnsi" w:cs="Arial"/>
              <w:color w:val="000000"/>
              <w:sz w:val="28"/>
              <w:szCs w:val="28"/>
            </w:rPr>
          </w:pPr>
          <w:r w:rsidRPr="00343BA8">
            <w:rPr>
              <w:rFonts w:asciiTheme="minorHAnsi" w:hAnsiTheme="minorHAnsi" w:cs="Arial"/>
              <w:color w:val="000000"/>
              <w:sz w:val="28"/>
              <w:szCs w:val="28"/>
            </w:rPr>
            <w:t xml:space="preserve">Adult Basic Education Navigating and Advising </w:t>
          </w:r>
        </w:p>
        <w:p w:rsidR="00343BA8" w:rsidRDefault="00343BA8" w:rsidP="00343BA8">
          <w:pPr>
            <w:jc w:val="center"/>
            <w:rPr>
              <w:rFonts w:asciiTheme="minorHAnsi" w:hAnsiTheme="minorHAnsi" w:cs="Arial"/>
              <w:color w:val="000000"/>
              <w:sz w:val="28"/>
              <w:szCs w:val="28"/>
            </w:rPr>
          </w:pPr>
          <w:r w:rsidRPr="00343BA8">
            <w:rPr>
              <w:rFonts w:asciiTheme="minorHAnsi" w:hAnsiTheme="minorHAnsi" w:cs="Arial"/>
              <w:color w:val="000000"/>
              <w:sz w:val="28"/>
              <w:szCs w:val="28"/>
            </w:rPr>
            <w:t>Support Services Legislative Grant</w:t>
          </w:r>
        </w:p>
        <w:p w:rsidR="00343BA8" w:rsidRPr="00343BA8" w:rsidRDefault="00343BA8" w:rsidP="00343BA8">
          <w:pPr>
            <w:jc w:val="center"/>
            <w:rPr>
              <w:rFonts w:asciiTheme="minorHAnsi" w:hAnsiTheme="minorHAnsi" w:cs="Arial"/>
              <w:color w:val="000000"/>
              <w:sz w:val="28"/>
              <w:szCs w:val="28"/>
            </w:rPr>
          </w:pPr>
        </w:p>
        <w:p w:rsidR="00343BA8" w:rsidRPr="00343BA8" w:rsidRDefault="0095474E" w:rsidP="00343BA8">
          <w:pPr>
            <w:rPr>
              <w:rFonts w:asciiTheme="minorHAnsi" w:hAnsiTheme="minorHAnsi" w:cs="Arial"/>
              <w:color w:val="000000"/>
              <w:sz w:val="24"/>
              <w:szCs w:val="24"/>
            </w:rPr>
          </w:pPr>
          <w:r>
            <w:rPr>
              <w:rFonts w:asciiTheme="minorHAnsi" w:hAnsiTheme="minorHAnsi" w:cs="Arial"/>
              <w:color w:val="000000"/>
              <w:sz w:val="24"/>
              <w:szCs w:val="24"/>
            </w:rPr>
            <w:t xml:space="preserve">Grant funds must be expended by June 30, 2019. </w:t>
          </w:r>
          <w:bookmarkStart w:id="0" w:name="_GoBack"/>
          <w:bookmarkEnd w:id="0"/>
          <w:r w:rsidR="00343BA8">
            <w:rPr>
              <w:rFonts w:asciiTheme="minorHAnsi" w:hAnsiTheme="minorHAnsi" w:cs="Arial"/>
              <w:color w:val="000000"/>
              <w:sz w:val="24"/>
              <w:szCs w:val="24"/>
            </w:rPr>
            <w:t xml:space="preserve">Complete this report after all grant funds have been expended, no later than July 15, 2019. Submit via email to </w:t>
          </w:r>
          <w:hyperlink r:id="rId12" w:history="1">
            <w:r w:rsidR="00343BA8" w:rsidRPr="00330975">
              <w:rPr>
                <w:rStyle w:val="Hyperlink"/>
                <w:rFonts w:asciiTheme="minorHAnsi" w:hAnsiTheme="minorHAnsi" w:cs="Arial"/>
                <w:sz w:val="24"/>
                <w:szCs w:val="24"/>
              </w:rPr>
              <w:t>Cherie.Eichinger@state.mn.us</w:t>
            </w:r>
          </w:hyperlink>
          <w:r w:rsidR="00343BA8">
            <w:rPr>
              <w:rFonts w:asciiTheme="minorHAnsi" w:hAnsiTheme="minorHAnsi" w:cs="Arial"/>
              <w:color w:val="000000"/>
              <w:sz w:val="24"/>
              <w:szCs w:val="24"/>
            </w:rPr>
            <w:t xml:space="preserve"> </w:t>
          </w:r>
          <w:r w:rsidR="00343BA8" w:rsidRPr="00343BA8">
            <w:rPr>
              <w:rFonts w:asciiTheme="minorHAnsi" w:hAnsiTheme="minorHAnsi" w:cs="Arial"/>
              <w:color w:val="000000"/>
              <w:sz w:val="24"/>
              <w:szCs w:val="24"/>
            </w:rPr>
            <w:t>Please address the following items in a final report</w:t>
          </w:r>
          <w:r w:rsidR="00343BA8">
            <w:rPr>
              <w:rFonts w:asciiTheme="minorHAnsi" w:hAnsiTheme="minorHAnsi" w:cs="Arial"/>
              <w:color w:val="000000"/>
              <w:sz w:val="24"/>
              <w:szCs w:val="24"/>
            </w:rPr>
            <w:t xml:space="preserve"> of three pages or less</w:t>
          </w:r>
          <w:r w:rsidR="00343BA8" w:rsidRPr="00343BA8">
            <w:rPr>
              <w:rFonts w:asciiTheme="minorHAnsi" w:hAnsiTheme="minorHAnsi" w:cs="Arial"/>
              <w:color w:val="000000"/>
              <w:sz w:val="24"/>
              <w:szCs w:val="24"/>
            </w:rPr>
            <w:t xml:space="preserve">. </w:t>
          </w:r>
        </w:p>
        <w:p w:rsidR="00343BA8" w:rsidRPr="00343BA8" w:rsidRDefault="00343BA8" w:rsidP="00343BA8">
          <w:pPr>
            <w:rPr>
              <w:sz w:val="24"/>
              <w:szCs w:val="24"/>
            </w:rPr>
          </w:pPr>
        </w:p>
        <w:p w:rsidR="00343BA8" w:rsidRDefault="00343BA8" w:rsidP="00343BA8">
          <w:pPr>
            <w:rPr>
              <w:color w:val="003865"/>
              <w:sz w:val="24"/>
              <w:szCs w:val="24"/>
              <w:lang w:bidi="ar-SA"/>
            </w:rPr>
          </w:pPr>
          <w:r w:rsidRPr="00343BA8">
            <w:rPr>
              <w:color w:val="003865"/>
              <w:sz w:val="24"/>
              <w:szCs w:val="24"/>
              <w:lang w:bidi="ar-SA"/>
            </w:rPr>
            <w:t>Please briefly describe your project.</w:t>
          </w:r>
          <w:r w:rsidR="00BF76D9">
            <w:rPr>
              <w:color w:val="003865"/>
              <w:sz w:val="24"/>
              <w:szCs w:val="24"/>
              <w:lang w:bidi="ar-SA"/>
            </w:rPr>
            <w:t xml:space="preserve"> </w:t>
          </w:r>
        </w:p>
        <w:p w:rsidR="00BF76D9" w:rsidRPr="00BF76D9" w:rsidRDefault="00BF76D9" w:rsidP="00343BA8">
          <w:pPr>
            <w:rPr>
              <w:sz w:val="24"/>
              <w:szCs w:val="24"/>
              <w:lang w:bidi="ar-SA"/>
            </w:rPr>
          </w:pPr>
          <w:r w:rsidRPr="00BF76D9">
            <w:rPr>
              <w:sz w:val="24"/>
              <w:szCs w:val="24"/>
              <w:lang w:bidi="ar-SA"/>
            </w:rPr>
            <w:t xml:space="preserve">This </w:t>
          </w:r>
          <w:r w:rsidR="00E024FE">
            <w:rPr>
              <w:sz w:val="24"/>
              <w:szCs w:val="24"/>
              <w:lang w:bidi="ar-SA"/>
            </w:rPr>
            <w:t xml:space="preserve">goal of this project was to develop a replicable volunteer navigator program for MN ABE. The </w:t>
          </w:r>
          <w:r w:rsidRPr="00BF76D9">
            <w:rPr>
              <w:sz w:val="24"/>
              <w:szCs w:val="24"/>
              <w:lang w:bidi="ar-SA"/>
            </w:rPr>
            <w:t xml:space="preserve">project entailed defining the role of the </w:t>
          </w:r>
          <w:r w:rsidR="00E024FE">
            <w:rPr>
              <w:sz w:val="24"/>
              <w:szCs w:val="24"/>
              <w:lang w:bidi="ar-SA"/>
            </w:rPr>
            <w:t>n</w:t>
          </w:r>
          <w:r w:rsidRPr="00BF76D9">
            <w:rPr>
              <w:sz w:val="24"/>
              <w:szCs w:val="24"/>
              <w:lang w:bidi="ar-SA"/>
            </w:rPr>
            <w:t xml:space="preserve">avigator, developing a training program to prepare volunteers to fit this role, testing the training needs by conducting small, pilot programs, opening </w:t>
          </w:r>
          <w:r w:rsidR="00E024FE">
            <w:rPr>
              <w:sz w:val="24"/>
              <w:szCs w:val="24"/>
              <w:lang w:bidi="ar-SA"/>
            </w:rPr>
            <w:t>up the volunteer n</w:t>
          </w:r>
          <w:r w:rsidRPr="00BF76D9">
            <w:rPr>
              <w:sz w:val="24"/>
              <w:szCs w:val="24"/>
              <w:lang w:bidi="ar-SA"/>
            </w:rPr>
            <w:t>avigation training to the general public, and consulting with ABE programs on what the role en</w:t>
          </w:r>
          <w:r w:rsidR="00E024FE">
            <w:rPr>
              <w:sz w:val="24"/>
              <w:szCs w:val="24"/>
              <w:lang w:bidi="ar-SA"/>
            </w:rPr>
            <w:t>tailed, and how to implement a n</w:t>
          </w:r>
          <w:r w:rsidRPr="00BF76D9">
            <w:rPr>
              <w:sz w:val="24"/>
              <w:szCs w:val="24"/>
              <w:lang w:bidi="ar-SA"/>
            </w:rPr>
            <w:t>avigation program using best practices learned along the way.</w:t>
          </w:r>
        </w:p>
        <w:p w:rsidR="00343BA8" w:rsidRDefault="00343BA8" w:rsidP="00343BA8">
          <w:pPr>
            <w:rPr>
              <w:color w:val="003865"/>
              <w:sz w:val="24"/>
              <w:szCs w:val="24"/>
              <w:lang w:bidi="ar-SA"/>
            </w:rPr>
          </w:pPr>
          <w:r w:rsidRPr="00343BA8">
            <w:rPr>
              <w:color w:val="003865"/>
              <w:sz w:val="24"/>
              <w:szCs w:val="24"/>
              <w:lang w:bidi="ar-SA"/>
            </w:rPr>
            <w:t>What were the implementation challenges?</w:t>
          </w:r>
        </w:p>
        <w:p w:rsidR="00E024FE" w:rsidRDefault="00BF76D9" w:rsidP="00343BA8">
          <w:pPr>
            <w:rPr>
              <w:sz w:val="24"/>
              <w:szCs w:val="24"/>
              <w:lang w:bidi="ar-SA"/>
            </w:rPr>
          </w:pPr>
          <w:r w:rsidRPr="00BF76D9">
            <w:rPr>
              <w:sz w:val="24"/>
              <w:szCs w:val="24"/>
              <w:lang w:bidi="ar-SA"/>
            </w:rPr>
            <w:t>Navigation was (and is) a very hot topic in the ABE world when this grant was started, but there</w:t>
          </w:r>
          <w:r w:rsidR="00E024FE">
            <w:rPr>
              <w:sz w:val="24"/>
              <w:szCs w:val="24"/>
              <w:lang w:bidi="ar-SA"/>
            </w:rPr>
            <w:t xml:space="preserve"> was no consensus as to what a n</w:t>
          </w:r>
          <w:r w:rsidRPr="00BF76D9">
            <w:rPr>
              <w:sz w:val="24"/>
              <w:szCs w:val="24"/>
              <w:lang w:bidi="ar-SA"/>
            </w:rPr>
            <w:t>avigator should do. The scope was very broad, and the challenge lay in providing a service that was beneficial to learners, fairly easy to implement</w:t>
          </w:r>
          <w:r w:rsidR="00E024FE">
            <w:rPr>
              <w:sz w:val="24"/>
              <w:szCs w:val="24"/>
              <w:lang w:bidi="ar-SA"/>
            </w:rPr>
            <w:t xml:space="preserve"> and not costly.</w:t>
          </w:r>
        </w:p>
        <w:p w:rsidR="00343BA8" w:rsidRDefault="00343BA8" w:rsidP="00343BA8">
          <w:pPr>
            <w:rPr>
              <w:color w:val="003865"/>
              <w:sz w:val="24"/>
              <w:szCs w:val="24"/>
              <w:lang w:bidi="ar-SA"/>
            </w:rPr>
          </w:pPr>
          <w:r w:rsidRPr="00343BA8">
            <w:rPr>
              <w:color w:val="003865"/>
              <w:sz w:val="24"/>
              <w:szCs w:val="24"/>
              <w:lang w:bidi="ar-SA"/>
            </w:rPr>
            <w:t>What were the successes in implementation?</w:t>
          </w:r>
        </w:p>
        <w:p w:rsidR="00E86862" w:rsidRPr="00E024FE" w:rsidRDefault="00E024FE" w:rsidP="00343BA8">
          <w:pPr>
            <w:rPr>
              <w:sz w:val="24"/>
              <w:szCs w:val="24"/>
              <w:lang w:bidi="ar-SA"/>
            </w:rPr>
          </w:pPr>
          <w:r w:rsidRPr="00E024FE">
            <w:rPr>
              <w:sz w:val="24"/>
              <w:szCs w:val="24"/>
              <w:lang w:bidi="ar-SA"/>
            </w:rPr>
            <w:t xml:space="preserve">We developed a 6-hour volunteer navigator training program and have built this training into MLC’s menu of volunteer training this year. We trained more than </w:t>
          </w:r>
          <w:r w:rsidR="00E86862" w:rsidRPr="00E86862">
            <w:rPr>
              <w:sz w:val="24"/>
              <w:szCs w:val="24"/>
              <w:lang w:bidi="ar-SA"/>
            </w:rPr>
            <w:t>85 volunteers</w:t>
          </w:r>
          <w:r>
            <w:rPr>
              <w:sz w:val="24"/>
              <w:szCs w:val="24"/>
              <w:lang w:bidi="ar-SA"/>
            </w:rPr>
            <w:t xml:space="preserve"> to serve in the navigator role and </w:t>
          </w:r>
          <w:r w:rsidR="00E86862" w:rsidRPr="00E86862">
            <w:rPr>
              <w:sz w:val="24"/>
              <w:szCs w:val="24"/>
              <w:lang w:bidi="ar-SA"/>
            </w:rPr>
            <w:t>22 coordinators/lead teachers went through the Implementation training</w:t>
          </w:r>
          <w:r>
            <w:rPr>
              <w:sz w:val="24"/>
              <w:szCs w:val="24"/>
              <w:lang w:bidi="ar-SA"/>
            </w:rPr>
            <w:t xml:space="preserve"> we developed. At least</w:t>
          </w:r>
          <w:r w:rsidR="00E86862" w:rsidRPr="00E86862">
            <w:rPr>
              <w:sz w:val="24"/>
              <w:szCs w:val="24"/>
              <w:lang w:bidi="ar-SA"/>
            </w:rPr>
            <w:t xml:space="preserve"> 10 sites have implemented or are in the pro</w:t>
          </w:r>
          <w:r>
            <w:rPr>
              <w:sz w:val="24"/>
              <w:szCs w:val="24"/>
              <w:lang w:bidi="ar-SA"/>
            </w:rPr>
            <w:t>cess of implementing volunteer n</w:t>
          </w:r>
          <w:r w:rsidR="00E86862" w:rsidRPr="00E86862">
            <w:rPr>
              <w:sz w:val="24"/>
              <w:szCs w:val="24"/>
              <w:lang w:bidi="ar-SA"/>
            </w:rPr>
            <w:t>avigation programs</w:t>
          </w:r>
          <w:r>
            <w:rPr>
              <w:sz w:val="24"/>
              <w:szCs w:val="24"/>
              <w:lang w:bidi="ar-SA"/>
            </w:rPr>
            <w:t xml:space="preserve">. </w:t>
          </w:r>
          <w:r w:rsidR="00E86862" w:rsidRPr="00E86862">
            <w:rPr>
              <w:sz w:val="24"/>
              <w:szCs w:val="24"/>
              <w:lang w:bidi="ar-SA"/>
            </w:rPr>
            <w:t xml:space="preserve">Many students have benefited already – from increased confidence in reading/speaking, to better jobs, to feeling a sense of belonging </w:t>
          </w:r>
          <w:r>
            <w:rPr>
              <w:sz w:val="24"/>
              <w:szCs w:val="24"/>
              <w:lang w:bidi="ar-SA"/>
            </w:rPr>
            <w:t>at</w:t>
          </w:r>
          <w:r w:rsidR="00E86862" w:rsidRPr="00E86862">
            <w:rPr>
              <w:sz w:val="24"/>
              <w:szCs w:val="24"/>
              <w:lang w:bidi="ar-SA"/>
            </w:rPr>
            <w:t xml:space="preserve"> their school, to understanding career and educational ch</w:t>
          </w:r>
          <w:r>
            <w:rPr>
              <w:sz w:val="24"/>
              <w:szCs w:val="24"/>
              <w:lang w:bidi="ar-SA"/>
            </w:rPr>
            <w:t xml:space="preserve">oices, to improved test scores and </w:t>
          </w:r>
          <w:r w:rsidR="00E86862" w:rsidRPr="00E86862">
            <w:rPr>
              <w:sz w:val="24"/>
              <w:szCs w:val="24"/>
              <w:lang w:bidi="ar-SA"/>
            </w:rPr>
            <w:t>discovering they have a voice in their future</w:t>
          </w:r>
          <w:r>
            <w:rPr>
              <w:sz w:val="24"/>
              <w:szCs w:val="24"/>
              <w:lang w:bidi="ar-SA"/>
            </w:rPr>
            <w:t xml:space="preserve">. </w:t>
          </w:r>
        </w:p>
        <w:p w:rsidR="00343BA8" w:rsidRDefault="00343BA8" w:rsidP="00343BA8">
          <w:pPr>
            <w:rPr>
              <w:color w:val="003865"/>
              <w:sz w:val="24"/>
              <w:szCs w:val="24"/>
              <w:lang w:bidi="ar-SA"/>
            </w:rPr>
          </w:pPr>
          <w:r w:rsidRPr="00343BA8">
            <w:rPr>
              <w:color w:val="003865"/>
              <w:sz w:val="24"/>
              <w:szCs w:val="24"/>
              <w:lang w:bidi="ar-SA"/>
            </w:rPr>
            <w:t>What were the lessons learned from this implementation?</w:t>
          </w:r>
        </w:p>
        <w:p w:rsidR="00E024FE" w:rsidRPr="00E024FE" w:rsidRDefault="00E024FE" w:rsidP="00343BA8">
          <w:pPr>
            <w:rPr>
              <w:sz w:val="24"/>
              <w:szCs w:val="24"/>
              <w:lang w:bidi="ar-SA"/>
            </w:rPr>
          </w:pPr>
          <w:r w:rsidRPr="00E024FE">
            <w:rPr>
              <w:sz w:val="24"/>
              <w:szCs w:val="24"/>
              <w:lang w:bidi="ar-SA"/>
            </w:rPr>
            <w:t>Things we learned include:</w:t>
          </w:r>
        </w:p>
        <w:p w:rsidR="00E86862" w:rsidRPr="00DE61AE" w:rsidRDefault="00E86862" w:rsidP="00DE61AE">
          <w:pPr>
            <w:pStyle w:val="ListParagraph"/>
            <w:numPr>
              <w:ilvl w:val="0"/>
              <w:numId w:val="32"/>
            </w:numPr>
            <w:rPr>
              <w:sz w:val="24"/>
              <w:szCs w:val="24"/>
              <w:lang w:bidi="ar-SA"/>
            </w:rPr>
          </w:pPr>
          <w:r w:rsidRPr="00DE61AE">
            <w:rPr>
              <w:sz w:val="24"/>
              <w:szCs w:val="24"/>
              <w:lang w:bidi="ar-SA"/>
            </w:rPr>
            <w:lastRenderedPageBreak/>
            <w:t>The re</w:t>
          </w:r>
          <w:r w:rsidR="00E024FE">
            <w:rPr>
              <w:sz w:val="24"/>
              <w:szCs w:val="24"/>
              <w:lang w:bidi="ar-SA"/>
            </w:rPr>
            <w:t>lationship between student and n</w:t>
          </w:r>
          <w:r w:rsidRPr="00DE61AE">
            <w:rPr>
              <w:sz w:val="24"/>
              <w:szCs w:val="24"/>
              <w:lang w:bidi="ar-SA"/>
            </w:rPr>
            <w:t xml:space="preserve">avigator </w:t>
          </w:r>
          <w:r w:rsidR="00E024FE">
            <w:rPr>
              <w:sz w:val="24"/>
              <w:szCs w:val="24"/>
              <w:lang w:bidi="ar-SA"/>
            </w:rPr>
            <w:t xml:space="preserve">is key. This relationship </w:t>
          </w:r>
          <w:r w:rsidRPr="00DE61AE">
            <w:rPr>
              <w:sz w:val="24"/>
              <w:szCs w:val="24"/>
              <w:lang w:bidi="ar-SA"/>
            </w:rPr>
            <w:t xml:space="preserve">is more important </w:t>
          </w:r>
          <w:r w:rsidR="00E024FE">
            <w:rPr>
              <w:sz w:val="24"/>
              <w:szCs w:val="24"/>
              <w:lang w:bidi="ar-SA"/>
            </w:rPr>
            <w:t>in</w:t>
          </w:r>
          <w:r w:rsidRPr="00DE61AE">
            <w:rPr>
              <w:sz w:val="24"/>
              <w:szCs w:val="24"/>
              <w:lang w:bidi="ar-SA"/>
            </w:rPr>
            <w:t xml:space="preserve"> helping students persist and engage in education than any </w:t>
          </w:r>
          <w:r w:rsidR="00E024FE">
            <w:rPr>
              <w:sz w:val="24"/>
              <w:szCs w:val="24"/>
              <w:lang w:bidi="ar-SA"/>
            </w:rPr>
            <w:t>specific goals the student and n</w:t>
          </w:r>
          <w:r w:rsidRPr="00DE61AE">
            <w:rPr>
              <w:sz w:val="24"/>
              <w:szCs w:val="24"/>
              <w:lang w:bidi="ar-SA"/>
            </w:rPr>
            <w:t>avigator might work on</w:t>
          </w:r>
          <w:r w:rsidR="00E024FE">
            <w:rPr>
              <w:sz w:val="24"/>
              <w:szCs w:val="24"/>
              <w:lang w:bidi="ar-SA"/>
            </w:rPr>
            <w:t>;</w:t>
          </w:r>
          <w:r w:rsidRPr="00DE61AE">
            <w:rPr>
              <w:sz w:val="24"/>
              <w:szCs w:val="24"/>
              <w:lang w:bidi="ar-SA"/>
            </w:rPr>
            <w:t xml:space="preserve"> </w:t>
          </w:r>
        </w:p>
        <w:p w:rsidR="00E86862" w:rsidRPr="00DE61AE" w:rsidRDefault="00E86862" w:rsidP="00DE61AE">
          <w:pPr>
            <w:pStyle w:val="ListParagraph"/>
            <w:numPr>
              <w:ilvl w:val="0"/>
              <w:numId w:val="32"/>
            </w:numPr>
            <w:rPr>
              <w:sz w:val="24"/>
              <w:szCs w:val="24"/>
              <w:lang w:bidi="ar-SA"/>
            </w:rPr>
          </w:pPr>
          <w:r w:rsidRPr="00DE61AE">
            <w:rPr>
              <w:sz w:val="24"/>
              <w:szCs w:val="24"/>
              <w:lang w:bidi="ar-SA"/>
            </w:rPr>
            <w:t>Students do best when goals are broken down into very small, achievable (in a month or less) mini-goals</w:t>
          </w:r>
          <w:r w:rsidR="00E024FE">
            <w:rPr>
              <w:sz w:val="24"/>
              <w:szCs w:val="24"/>
              <w:lang w:bidi="ar-SA"/>
            </w:rPr>
            <w:t>;</w:t>
          </w:r>
        </w:p>
        <w:p w:rsidR="00E86862" w:rsidRPr="00DE61AE" w:rsidRDefault="00E024FE" w:rsidP="00DE61AE">
          <w:pPr>
            <w:pStyle w:val="ListParagraph"/>
            <w:numPr>
              <w:ilvl w:val="0"/>
              <w:numId w:val="32"/>
            </w:numPr>
            <w:rPr>
              <w:sz w:val="24"/>
              <w:szCs w:val="24"/>
              <w:lang w:bidi="ar-SA"/>
            </w:rPr>
          </w:pPr>
          <w:r>
            <w:rPr>
              <w:sz w:val="24"/>
              <w:szCs w:val="24"/>
              <w:lang w:bidi="ar-SA"/>
            </w:rPr>
            <w:t>The n</w:t>
          </w:r>
          <w:r w:rsidR="00E86862" w:rsidRPr="00DE61AE">
            <w:rPr>
              <w:sz w:val="24"/>
              <w:szCs w:val="24"/>
              <w:lang w:bidi="ar-SA"/>
            </w:rPr>
            <w:t xml:space="preserve">avigator plays a key role in being a “cheerleader”; pointing out what </w:t>
          </w:r>
          <w:r w:rsidR="00F66C32" w:rsidRPr="00DE61AE">
            <w:rPr>
              <w:sz w:val="24"/>
              <w:szCs w:val="24"/>
              <w:lang w:bidi="ar-SA"/>
            </w:rPr>
            <w:t xml:space="preserve">a student has improved on, what he or she has learned, even </w:t>
          </w:r>
          <w:r>
            <w:rPr>
              <w:sz w:val="24"/>
              <w:szCs w:val="24"/>
              <w:lang w:bidi="ar-SA"/>
            </w:rPr>
            <w:t xml:space="preserve">noticing and pointing out if a student has </w:t>
          </w:r>
          <w:r w:rsidR="00F66C32" w:rsidRPr="00DE61AE">
            <w:rPr>
              <w:sz w:val="24"/>
              <w:szCs w:val="24"/>
              <w:lang w:bidi="ar-SA"/>
            </w:rPr>
            <w:t>change</w:t>
          </w:r>
          <w:r>
            <w:rPr>
              <w:sz w:val="24"/>
              <w:szCs w:val="24"/>
              <w:lang w:bidi="ar-SA"/>
            </w:rPr>
            <w:t>d their</w:t>
          </w:r>
          <w:r w:rsidR="00F66C32" w:rsidRPr="00DE61AE">
            <w:rPr>
              <w:sz w:val="24"/>
              <w:szCs w:val="24"/>
              <w:lang w:bidi="ar-SA"/>
            </w:rPr>
            <w:t xml:space="preserve"> attitude towards </w:t>
          </w:r>
          <w:r>
            <w:rPr>
              <w:sz w:val="24"/>
              <w:szCs w:val="24"/>
              <w:lang w:bidi="ar-SA"/>
            </w:rPr>
            <w:t xml:space="preserve">their </w:t>
          </w:r>
          <w:r w:rsidR="00F66C32" w:rsidRPr="00DE61AE">
            <w:rPr>
              <w:sz w:val="24"/>
              <w:szCs w:val="24"/>
              <w:lang w:bidi="ar-SA"/>
            </w:rPr>
            <w:t>education</w:t>
          </w:r>
          <w:r>
            <w:rPr>
              <w:sz w:val="24"/>
              <w:szCs w:val="24"/>
              <w:lang w:bidi="ar-SA"/>
            </w:rPr>
            <w:t>;</w:t>
          </w:r>
        </w:p>
        <w:p w:rsidR="00E86862" w:rsidRPr="00E024FE" w:rsidRDefault="00DE61AE" w:rsidP="008023BF">
          <w:pPr>
            <w:pStyle w:val="ListParagraph"/>
            <w:numPr>
              <w:ilvl w:val="0"/>
              <w:numId w:val="32"/>
            </w:numPr>
            <w:rPr>
              <w:color w:val="003865"/>
              <w:sz w:val="24"/>
              <w:szCs w:val="24"/>
              <w:lang w:bidi="ar-SA"/>
            </w:rPr>
          </w:pPr>
          <w:r w:rsidRPr="00E024FE">
            <w:rPr>
              <w:sz w:val="24"/>
              <w:szCs w:val="24"/>
              <w:lang w:bidi="ar-SA"/>
            </w:rPr>
            <w:t>Navigation is a combination of building a relationship, setting goals, working together to accomplish those goals (</w:t>
          </w:r>
          <w:r w:rsidR="00E024FE" w:rsidRPr="00E024FE">
            <w:rPr>
              <w:sz w:val="24"/>
              <w:szCs w:val="24"/>
              <w:lang w:bidi="ar-SA"/>
            </w:rPr>
            <w:t>which may involve teaching test-</w:t>
          </w:r>
          <w:r w:rsidRPr="00E024FE">
            <w:rPr>
              <w:sz w:val="24"/>
              <w:szCs w:val="24"/>
              <w:lang w:bidi="ar-SA"/>
            </w:rPr>
            <w:t xml:space="preserve">taking and study skills), and providing a metacognitive view to the student of how their </w:t>
          </w:r>
          <w:r w:rsidR="00E024FE" w:rsidRPr="00E024FE">
            <w:rPr>
              <w:sz w:val="24"/>
              <w:szCs w:val="24"/>
              <w:lang w:bidi="ar-SA"/>
            </w:rPr>
            <w:t>skills have improved or attitudes</w:t>
          </w:r>
          <w:r w:rsidRPr="00E024FE">
            <w:rPr>
              <w:sz w:val="24"/>
              <w:szCs w:val="24"/>
              <w:lang w:bidi="ar-SA"/>
            </w:rPr>
            <w:t xml:space="preserve"> have changed</w:t>
          </w:r>
          <w:r w:rsidR="00E024FE" w:rsidRPr="00E024FE">
            <w:rPr>
              <w:sz w:val="24"/>
              <w:szCs w:val="24"/>
              <w:lang w:bidi="ar-SA"/>
            </w:rPr>
            <w:t>.</w:t>
          </w:r>
        </w:p>
        <w:p w:rsidR="00343BA8" w:rsidRDefault="00343BA8" w:rsidP="00343BA8">
          <w:pPr>
            <w:rPr>
              <w:color w:val="003865"/>
              <w:sz w:val="24"/>
              <w:szCs w:val="24"/>
              <w:lang w:bidi="ar-SA"/>
            </w:rPr>
          </w:pPr>
          <w:r w:rsidRPr="00343BA8">
            <w:rPr>
              <w:color w:val="003865"/>
              <w:sz w:val="24"/>
              <w:szCs w:val="24"/>
              <w:lang w:bidi="ar-SA"/>
            </w:rPr>
            <w:t>Please identify any promising practices, tools, resources, materials and/or recommendations for colleagues in the field to use?</w:t>
          </w:r>
        </w:p>
        <w:p w:rsidR="00DE61AE" w:rsidRPr="00DE61AE" w:rsidRDefault="00E024FE" w:rsidP="00DE61AE">
          <w:pPr>
            <w:pStyle w:val="ListParagraph"/>
            <w:numPr>
              <w:ilvl w:val="0"/>
              <w:numId w:val="33"/>
            </w:numPr>
            <w:rPr>
              <w:sz w:val="24"/>
              <w:szCs w:val="24"/>
              <w:lang w:bidi="ar-SA"/>
            </w:rPr>
          </w:pPr>
          <w:r>
            <w:rPr>
              <w:sz w:val="24"/>
              <w:szCs w:val="24"/>
              <w:lang w:bidi="ar-SA"/>
            </w:rPr>
            <w:t>Six-hour volunteer n</w:t>
          </w:r>
          <w:r w:rsidR="00DE61AE" w:rsidRPr="00DE61AE">
            <w:rPr>
              <w:sz w:val="24"/>
              <w:szCs w:val="24"/>
              <w:lang w:bidi="ar-SA"/>
            </w:rPr>
            <w:t>avigator training held quarterly at MLC</w:t>
          </w:r>
          <w:r>
            <w:rPr>
              <w:sz w:val="24"/>
              <w:szCs w:val="24"/>
              <w:lang w:bidi="ar-SA"/>
            </w:rPr>
            <w:t>;</w:t>
          </w:r>
        </w:p>
        <w:p w:rsidR="00DE61AE" w:rsidRDefault="00E024FE" w:rsidP="00DE61AE">
          <w:pPr>
            <w:pStyle w:val="ListParagraph"/>
            <w:numPr>
              <w:ilvl w:val="0"/>
              <w:numId w:val="33"/>
            </w:numPr>
            <w:rPr>
              <w:sz w:val="24"/>
              <w:szCs w:val="24"/>
              <w:lang w:bidi="ar-SA"/>
            </w:rPr>
          </w:pPr>
          <w:r>
            <w:rPr>
              <w:sz w:val="24"/>
              <w:szCs w:val="24"/>
              <w:lang w:bidi="ar-SA"/>
            </w:rPr>
            <w:t>A two-</w:t>
          </w:r>
          <w:r w:rsidR="00DE61AE" w:rsidRPr="00DE61AE">
            <w:rPr>
              <w:sz w:val="24"/>
              <w:szCs w:val="24"/>
              <w:lang w:bidi="ar-SA"/>
            </w:rPr>
            <w:t>hour distance learning video focusing on Active Listening and Goal Setting (in final stages of development/testing)</w:t>
          </w:r>
          <w:r>
            <w:rPr>
              <w:sz w:val="24"/>
              <w:szCs w:val="24"/>
              <w:lang w:bidi="ar-SA"/>
            </w:rPr>
            <w:t>;</w:t>
          </w:r>
        </w:p>
        <w:p w:rsidR="00E024FE" w:rsidRPr="00DE61AE" w:rsidRDefault="00E024FE" w:rsidP="00DE61AE">
          <w:pPr>
            <w:pStyle w:val="ListParagraph"/>
            <w:numPr>
              <w:ilvl w:val="0"/>
              <w:numId w:val="33"/>
            </w:numPr>
            <w:rPr>
              <w:sz w:val="24"/>
              <w:szCs w:val="24"/>
              <w:lang w:bidi="ar-SA"/>
            </w:rPr>
          </w:pPr>
          <w:r>
            <w:rPr>
              <w:sz w:val="24"/>
              <w:szCs w:val="24"/>
              <w:lang w:bidi="ar-SA"/>
            </w:rPr>
            <w:t>Recruitment of volunteer navigators built into MLC volunteer outreach activities;</w:t>
          </w:r>
        </w:p>
        <w:p w:rsidR="00DE61AE" w:rsidRPr="00DE61AE" w:rsidRDefault="00752ADD" w:rsidP="00DE61AE">
          <w:pPr>
            <w:pStyle w:val="ListParagraph"/>
            <w:numPr>
              <w:ilvl w:val="0"/>
              <w:numId w:val="33"/>
            </w:numPr>
            <w:rPr>
              <w:sz w:val="24"/>
              <w:szCs w:val="24"/>
              <w:lang w:bidi="ar-SA"/>
            </w:rPr>
          </w:pPr>
          <w:r>
            <w:rPr>
              <w:sz w:val="24"/>
              <w:szCs w:val="24"/>
              <w:lang w:bidi="ar-SA"/>
            </w:rPr>
            <w:t>Navigation Start-</w:t>
          </w:r>
          <w:r w:rsidR="00DE61AE" w:rsidRPr="00DE61AE">
            <w:rPr>
              <w:sz w:val="24"/>
              <w:szCs w:val="24"/>
              <w:lang w:bidi="ar-SA"/>
            </w:rPr>
            <w:t xml:space="preserve">Up Tools </w:t>
          </w:r>
          <w:r>
            <w:rPr>
              <w:sz w:val="24"/>
              <w:szCs w:val="24"/>
              <w:lang w:bidi="ar-SA"/>
            </w:rPr>
            <w:t>for volunteer c</w:t>
          </w:r>
          <w:r w:rsidR="00DE61AE" w:rsidRPr="00DE61AE">
            <w:rPr>
              <w:sz w:val="24"/>
              <w:szCs w:val="24"/>
              <w:lang w:bidi="ar-SA"/>
            </w:rPr>
            <w:t>oordinators (this is currently in paper form, but will be added to the MLC website)</w:t>
          </w:r>
          <w:r w:rsidR="00E024FE">
            <w:rPr>
              <w:sz w:val="24"/>
              <w:szCs w:val="24"/>
              <w:lang w:bidi="ar-SA"/>
            </w:rPr>
            <w:t>.</w:t>
          </w:r>
        </w:p>
        <w:p w:rsidR="00343BA8" w:rsidRDefault="00343BA8" w:rsidP="00343BA8">
          <w:pPr>
            <w:rPr>
              <w:b/>
              <w:color w:val="003865"/>
              <w:sz w:val="24"/>
              <w:szCs w:val="24"/>
              <w:lang w:bidi="ar-SA"/>
            </w:rPr>
          </w:pPr>
          <w:r w:rsidRPr="00343BA8">
            <w:rPr>
              <w:color w:val="003865"/>
              <w:sz w:val="24"/>
              <w:szCs w:val="24"/>
              <w:lang w:bidi="ar-SA"/>
            </w:rPr>
            <w:t>Please identify a contact person (name, email, phone number) for any questions regarding this project:</w:t>
          </w:r>
          <w:r w:rsidRPr="00343BA8">
            <w:rPr>
              <w:b/>
              <w:color w:val="003865"/>
              <w:sz w:val="24"/>
              <w:szCs w:val="24"/>
              <w:lang w:bidi="ar-SA"/>
            </w:rPr>
            <w:t xml:space="preserve"> </w:t>
          </w:r>
        </w:p>
        <w:p w:rsidR="00E7358D" w:rsidRDefault="00E024FE" w:rsidP="0016050A">
          <w:r>
            <w:rPr>
              <w:sz w:val="24"/>
              <w:szCs w:val="24"/>
              <w:lang w:bidi="ar-SA"/>
            </w:rPr>
            <w:t xml:space="preserve">Cathy Grady, </w:t>
          </w:r>
          <w:hyperlink r:id="rId13" w:history="1">
            <w:r w:rsidRPr="00FE1422">
              <w:rPr>
                <w:rStyle w:val="Hyperlink"/>
                <w:sz w:val="24"/>
                <w:szCs w:val="24"/>
                <w:lang w:bidi="ar-SA"/>
              </w:rPr>
              <w:t>cgrady@mnliteracy.org</w:t>
            </w:r>
          </w:hyperlink>
          <w:r>
            <w:rPr>
              <w:sz w:val="24"/>
              <w:szCs w:val="24"/>
              <w:lang w:bidi="ar-SA"/>
            </w:rPr>
            <w:t>; 651-251-9068.</w:t>
          </w:r>
          <w:r w:rsidR="0016050A">
            <w:t xml:space="preserve"> </w:t>
          </w:r>
        </w:p>
      </w:sdtContent>
    </w:sdt>
    <w:sectPr w:rsidR="00E7358D" w:rsidSect="00B437C8"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43" w:rsidRDefault="005F2143" w:rsidP="00D91FF4">
      <w:r>
        <w:separator/>
      </w:r>
    </w:p>
  </w:endnote>
  <w:endnote w:type="continuationSeparator" w:id="0">
    <w:p w:rsidR="005F2143" w:rsidRDefault="005F214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43" w:rsidRDefault="005F2143" w:rsidP="00D91FF4">
      <w:r>
        <w:separator/>
      </w:r>
    </w:p>
  </w:footnote>
  <w:footnote w:type="continuationSeparator" w:id="0">
    <w:p w:rsidR="005F2143" w:rsidRDefault="005F214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D3C69"/>
    <w:multiLevelType w:val="hybridMultilevel"/>
    <w:tmpl w:val="442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91C81"/>
    <w:multiLevelType w:val="hybridMultilevel"/>
    <w:tmpl w:val="76E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A6785E"/>
    <w:multiLevelType w:val="hybridMultilevel"/>
    <w:tmpl w:val="E752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8486C"/>
    <w:multiLevelType w:val="hybridMultilevel"/>
    <w:tmpl w:val="567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22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6"/>
  </w:num>
  <w:num w:numId="13">
    <w:abstractNumId w:val="27"/>
  </w:num>
  <w:num w:numId="14">
    <w:abstractNumId w:val="18"/>
  </w:num>
  <w:num w:numId="15">
    <w:abstractNumId w:val="2"/>
  </w:num>
  <w:num w:numId="16">
    <w:abstractNumId w:val="27"/>
  </w:num>
  <w:num w:numId="17">
    <w:abstractNumId w:val="18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4"/>
  </w:num>
  <w:num w:numId="28">
    <w:abstractNumId w:val="7"/>
  </w:num>
  <w:num w:numId="29">
    <w:abstractNumId w:val="16"/>
  </w:num>
  <w:num w:numId="30">
    <w:abstractNumId w:val="13"/>
  </w:num>
  <w:num w:numId="31">
    <w:abstractNumId w:val="17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8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C71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D0E40"/>
    <w:rsid w:val="002E7098"/>
    <w:rsid w:val="002F1947"/>
    <w:rsid w:val="00306D94"/>
    <w:rsid w:val="003125DF"/>
    <w:rsid w:val="00330A0B"/>
    <w:rsid w:val="00335736"/>
    <w:rsid w:val="00343BA8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2143"/>
    <w:rsid w:val="005F6005"/>
    <w:rsid w:val="00601B3F"/>
    <w:rsid w:val="006064AB"/>
    <w:rsid w:val="00621BD2"/>
    <w:rsid w:val="00622BB5"/>
    <w:rsid w:val="0064581D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52ADD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5474E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2426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BF76D9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55D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DE61AE"/>
    <w:rsid w:val="00E024FE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86862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66C32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768D0"/>
  <w15:chartTrackingRefBased/>
  <w15:docId w15:val="{71CE10E5-A1B7-4908-9905-7A07DE9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grady@mnliterac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erie.Eichinger@state.mn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6C07C-CD4C-4833-B567-2E9FC56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Reviewers</dc:creator>
  <cp:keywords/>
  <dc:description/>
  <cp:lastModifiedBy>Feedback</cp:lastModifiedBy>
  <cp:revision>3</cp:revision>
  <dcterms:created xsi:type="dcterms:W3CDTF">2018-07-30T19:26:00Z</dcterms:created>
  <dcterms:modified xsi:type="dcterms:W3CDTF">2019-06-14T17:01:00Z</dcterms:modified>
</cp:coreProperties>
</file>