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D2" w:rsidRPr="0032452A" w:rsidRDefault="00054C47" w:rsidP="0032452A">
      <w:pPr>
        <w:rPr>
          <w:rFonts w:eastAsiaTheme="majorEastAsia" w:cstheme="majorBidi"/>
          <w:b/>
          <w:bCs/>
          <w:sz w:val="26"/>
          <w:szCs w:val="26"/>
        </w:rPr>
      </w:pPr>
      <w:r w:rsidRPr="00A40872">
        <w:rPr>
          <w:noProof/>
        </w:rPr>
        <w:drawing>
          <wp:inline distT="0" distB="0" distL="0" distR="0" wp14:anchorId="22AC7FF9" wp14:editId="4EB627E8">
            <wp:extent cx="1856393" cy="609653"/>
            <wp:effectExtent l="0" t="0" r="0" b="0"/>
            <wp:docPr id="2" name="Picture 2" title="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r w:rsidR="00CE05A9">
        <w:tab/>
      </w:r>
      <w:r w:rsidR="00CE05A9">
        <w:rPr>
          <w:noProof/>
        </w:rPr>
        <w:drawing>
          <wp:inline distT="0" distB="0" distL="0" distR="0" wp14:anchorId="3D25CED1" wp14:editId="6E7BF21A">
            <wp:extent cx="851323" cy="736722"/>
            <wp:effectExtent l="0" t="0" r="6350" b="6350"/>
            <wp:docPr id="1" name="Picture 1" title="Minnesota Adul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ABE Logo.png"/>
                    <pic:cNvPicPr/>
                  </pic:nvPicPr>
                  <pic:blipFill>
                    <a:blip r:embed="rId11">
                      <a:extLst>
                        <a:ext uri="{28A0092B-C50C-407E-A947-70E740481C1C}">
                          <a14:useLocalDpi xmlns:a14="http://schemas.microsoft.com/office/drawing/2010/main" val="0"/>
                        </a:ext>
                      </a:extLst>
                    </a:blip>
                    <a:stretch>
                      <a:fillRect/>
                    </a:stretch>
                  </pic:blipFill>
                  <pic:spPr>
                    <a:xfrm>
                      <a:off x="0" y="0"/>
                      <a:ext cx="855212" cy="740087"/>
                    </a:xfrm>
                    <a:prstGeom prst="rect">
                      <a:avLst/>
                    </a:prstGeom>
                  </pic:spPr>
                </pic:pic>
              </a:graphicData>
            </a:graphic>
          </wp:inline>
        </w:drawing>
      </w:r>
    </w:p>
    <w:p w:rsidR="00ED2C75" w:rsidRPr="00C277D3" w:rsidRDefault="00E41B65" w:rsidP="008645BF">
      <w:pPr>
        <w:pStyle w:val="Heading1"/>
        <w:spacing w:before="0" w:after="0"/>
        <w:rPr>
          <w:color w:val="4F6228" w:themeColor="accent3" w:themeShade="80"/>
        </w:rPr>
      </w:pPr>
      <w:bookmarkStart w:id="0" w:name="_Toc402981005"/>
      <w:bookmarkStart w:id="1" w:name="_Toc425851984"/>
      <w:bookmarkStart w:id="2" w:name="_Toc425852356"/>
      <w:r w:rsidRPr="00C277D3">
        <w:rPr>
          <w:color w:val="4F6228" w:themeColor="accent3" w:themeShade="80"/>
        </w:rPr>
        <w:t xml:space="preserve">Minnesota </w:t>
      </w:r>
      <w:r w:rsidR="006B3E98" w:rsidRPr="00C277D3">
        <w:rPr>
          <w:color w:val="4F6228" w:themeColor="accent3" w:themeShade="80"/>
        </w:rPr>
        <w:t xml:space="preserve">State </w:t>
      </w:r>
      <w:r w:rsidRPr="00C277D3">
        <w:rPr>
          <w:color w:val="4F6228" w:themeColor="accent3" w:themeShade="80"/>
        </w:rPr>
        <w:t xml:space="preserve">Standard Adult High School Diploma Program </w:t>
      </w:r>
      <w:bookmarkStart w:id="3" w:name="_Toc425851334"/>
      <w:r w:rsidRPr="00C277D3">
        <w:rPr>
          <w:color w:val="4F6228" w:themeColor="accent3" w:themeShade="80"/>
        </w:rPr>
        <w:t xml:space="preserve">Pilot </w:t>
      </w:r>
      <w:bookmarkEnd w:id="0"/>
      <w:bookmarkEnd w:id="1"/>
      <w:bookmarkEnd w:id="2"/>
      <w:bookmarkEnd w:id="3"/>
    </w:p>
    <w:p w:rsidR="00384180" w:rsidRDefault="00384180" w:rsidP="00384180">
      <w:pPr>
        <w:spacing w:before="0"/>
      </w:pPr>
      <w:bookmarkStart w:id="4" w:name="_Minnesota_Standard_Adult"/>
      <w:bookmarkStart w:id="5" w:name="_Toc402966443"/>
      <w:bookmarkStart w:id="6" w:name="_Toc402967399"/>
      <w:bookmarkStart w:id="7" w:name="_Toc402981008"/>
      <w:bookmarkEnd w:id="4"/>
      <w:r>
        <w:t xml:space="preserve">Minnesota’s new state adult high school diploma is a standard competency-based </w:t>
      </w:r>
      <w:r w:rsidR="00123D5A">
        <w:t>secondary credential</w:t>
      </w:r>
      <w:r>
        <w:t xml:space="preserve"> issued by the </w:t>
      </w:r>
      <w:r w:rsidR="00123D5A">
        <w:t>Minnesota D</w:t>
      </w:r>
      <w:r>
        <w:t xml:space="preserve">epartment of </w:t>
      </w:r>
      <w:r w:rsidR="00123D5A">
        <w:t>E</w:t>
      </w:r>
      <w:r>
        <w:t xml:space="preserve">ducation for adults that complete an approved </w:t>
      </w:r>
      <w:r w:rsidR="00C60B5C">
        <w:t>Adult Basic Education (</w:t>
      </w:r>
      <w:r>
        <w:t>ABE</w:t>
      </w:r>
      <w:r w:rsidR="00C60B5C">
        <w:t>)</w:t>
      </w:r>
      <w:r>
        <w:t xml:space="preserve"> program.</w:t>
      </w:r>
    </w:p>
    <w:p w:rsidR="009001FE" w:rsidRPr="00C277D3" w:rsidRDefault="009001FE" w:rsidP="00ED2C75">
      <w:pPr>
        <w:rPr>
          <w:b/>
          <w:i/>
          <w:color w:val="C00000"/>
          <w:sz w:val="24"/>
        </w:rPr>
      </w:pPr>
      <w:bookmarkStart w:id="8" w:name="_Toc425851337"/>
      <w:bookmarkEnd w:id="5"/>
      <w:bookmarkEnd w:id="6"/>
      <w:bookmarkEnd w:id="7"/>
      <w:r w:rsidRPr="00C277D3">
        <w:rPr>
          <w:b/>
          <w:i/>
          <w:color w:val="C00000"/>
          <w:sz w:val="24"/>
        </w:rPr>
        <w:t xml:space="preserve">“We are so pleased with the </w:t>
      </w:r>
      <w:r w:rsidR="005C0D59" w:rsidRPr="00C277D3">
        <w:rPr>
          <w:b/>
          <w:i/>
          <w:color w:val="C00000"/>
          <w:sz w:val="24"/>
        </w:rPr>
        <w:t xml:space="preserve">ABE </w:t>
      </w:r>
      <w:r w:rsidRPr="00C277D3">
        <w:rPr>
          <w:b/>
          <w:i/>
          <w:color w:val="C00000"/>
          <w:sz w:val="24"/>
        </w:rPr>
        <w:t xml:space="preserve">students’ responses to having another high school completion option available in Minnesota. We see renewed energy and interest in our </w:t>
      </w:r>
      <w:r w:rsidR="005C0D59" w:rsidRPr="00C277D3">
        <w:rPr>
          <w:b/>
          <w:i/>
          <w:color w:val="C00000"/>
          <w:sz w:val="24"/>
        </w:rPr>
        <w:t xml:space="preserve">adult </w:t>
      </w:r>
      <w:r w:rsidRPr="00C277D3">
        <w:rPr>
          <w:b/>
          <w:i/>
          <w:color w:val="C00000"/>
          <w:sz w:val="24"/>
        </w:rPr>
        <w:t>students because they have</w:t>
      </w:r>
      <w:r w:rsidR="0009798B">
        <w:rPr>
          <w:b/>
          <w:i/>
          <w:color w:val="C00000"/>
          <w:sz w:val="24"/>
        </w:rPr>
        <w:t xml:space="preserve"> an attainable option in view.”</w:t>
      </w:r>
    </w:p>
    <w:p w:rsidR="003161C6" w:rsidRPr="00ED2C75" w:rsidRDefault="003161C6" w:rsidP="009001FE">
      <w:r w:rsidRPr="003A51D6">
        <w:rPr>
          <w:b/>
        </w:rPr>
        <w:t xml:space="preserve">13 </w:t>
      </w:r>
      <w:r w:rsidR="00C60B5C" w:rsidRPr="003A51D6">
        <w:rPr>
          <w:b/>
        </w:rPr>
        <w:t xml:space="preserve">ABE </w:t>
      </w:r>
      <w:r w:rsidRPr="003A51D6">
        <w:rPr>
          <w:b/>
        </w:rPr>
        <w:t>consortia applications were accepted and selected to pilot the new state standard adult high school diploma.</w:t>
      </w:r>
      <w:bookmarkEnd w:id="8"/>
      <w:r w:rsidR="003A51D6" w:rsidRPr="003A51D6">
        <w:rPr>
          <w:b/>
        </w:rPr>
        <w:t xml:space="preserve"> </w:t>
      </w:r>
    </w:p>
    <w:p w:rsidR="003161C6" w:rsidRPr="00B148F9" w:rsidRDefault="003161C6" w:rsidP="003E5BE8">
      <w:pPr>
        <w:pStyle w:val="ListParagraph"/>
        <w:numPr>
          <w:ilvl w:val="0"/>
          <w:numId w:val="25"/>
        </w:numPr>
      </w:pPr>
      <w:r w:rsidRPr="00B148F9">
        <w:t>Cass Lake-</w:t>
      </w:r>
      <w:proofErr w:type="spellStart"/>
      <w:r w:rsidRPr="00B148F9">
        <w:t>Bena</w:t>
      </w:r>
      <w:proofErr w:type="spellEnd"/>
      <w:r w:rsidRPr="00B148F9">
        <w:t>-Walker ABE</w:t>
      </w:r>
    </w:p>
    <w:p w:rsidR="003161C6" w:rsidRPr="00B148F9" w:rsidRDefault="003161C6" w:rsidP="003E5BE8">
      <w:pPr>
        <w:pStyle w:val="ListParagraph"/>
        <w:numPr>
          <w:ilvl w:val="0"/>
          <w:numId w:val="25"/>
        </w:numPr>
      </w:pPr>
      <w:r w:rsidRPr="00B148F9">
        <w:t>Central Minnesota ABE (St. Cloud)</w:t>
      </w:r>
    </w:p>
    <w:p w:rsidR="003161C6" w:rsidRPr="00B148F9" w:rsidRDefault="003161C6" w:rsidP="003E5BE8">
      <w:pPr>
        <w:pStyle w:val="ListParagraph"/>
        <w:numPr>
          <w:ilvl w:val="0"/>
          <w:numId w:val="25"/>
        </w:numPr>
      </w:pPr>
      <w:r w:rsidRPr="00B148F9">
        <w:t>Department of Corrections (St. Cloud and Faribault facilities)</w:t>
      </w:r>
    </w:p>
    <w:p w:rsidR="003161C6" w:rsidRPr="00B148F9" w:rsidRDefault="003161C6" w:rsidP="003E5BE8">
      <w:pPr>
        <w:pStyle w:val="ListParagraph"/>
        <w:numPr>
          <w:ilvl w:val="0"/>
          <w:numId w:val="25"/>
        </w:numPr>
      </w:pPr>
      <w:r w:rsidRPr="00B148F9">
        <w:t>Hiawatha Valley ABE (Red Wing)</w:t>
      </w:r>
    </w:p>
    <w:p w:rsidR="003161C6" w:rsidRPr="00B148F9" w:rsidRDefault="003161C6" w:rsidP="003E5BE8">
      <w:pPr>
        <w:pStyle w:val="ListParagraph"/>
        <w:numPr>
          <w:ilvl w:val="0"/>
          <w:numId w:val="25"/>
        </w:numPr>
      </w:pPr>
      <w:r w:rsidRPr="00B148F9">
        <w:t>Lakeville ABE</w:t>
      </w:r>
    </w:p>
    <w:p w:rsidR="003161C6" w:rsidRPr="00B148F9" w:rsidRDefault="003161C6" w:rsidP="003E5BE8">
      <w:pPr>
        <w:pStyle w:val="ListParagraph"/>
        <w:numPr>
          <w:ilvl w:val="0"/>
          <w:numId w:val="25"/>
        </w:numPr>
      </w:pPr>
      <w:r w:rsidRPr="00B148F9">
        <w:t>Metro North ABE (Blaine)</w:t>
      </w:r>
    </w:p>
    <w:p w:rsidR="003161C6" w:rsidRPr="00B148F9" w:rsidRDefault="003161C6" w:rsidP="003E5BE8">
      <w:pPr>
        <w:pStyle w:val="ListParagraph"/>
        <w:numPr>
          <w:ilvl w:val="0"/>
          <w:numId w:val="25"/>
        </w:numPr>
      </w:pPr>
      <w:r w:rsidRPr="00B148F9">
        <w:t>Minneapolis Adult Education (Volunteers of America)</w:t>
      </w:r>
    </w:p>
    <w:p w:rsidR="003161C6" w:rsidRPr="00B148F9" w:rsidRDefault="003161C6" w:rsidP="003E5BE8">
      <w:pPr>
        <w:pStyle w:val="ListParagraph"/>
        <w:numPr>
          <w:ilvl w:val="0"/>
          <w:numId w:val="25"/>
        </w:numPr>
      </w:pPr>
      <w:r w:rsidRPr="00B148F9">
        <w:t>Osseo ABE</w:t>
      </w:r>
    </w:p>
    <w:p w:rsidR="003161C6" w:rsidRPr="00B148F9" w:rsidRDefault="003161C6" w:rsidP="003E5BE8">
      <w:pPr>
        <w:pStyle w:val="ListParagraph"/>
        <w:numPr>
          <w:ilvl w:val="0"/>
          <w:numId w:val="25"/>
        </w:numPr>
      </w:pPr>
      <w:r w:rsidRPr="00B148F9">
        <w:t>Robbinsdale Adult Academic Program</w:t>
      </w:r>
    </w:p>
    <w:p w:rsidR="003161C6" w:rsidRPr="00B148F9" w:rsidRDefault="003161C6" w:rsidP="003E5BE8">
      <w:pPr>
        <w:pStyle w:val="ListParagraph"/>
        <w:numPr>
          <w:ilvl w:val="0"/>
          <w:numId w:val="25"/>
        </w:numPr>
      </w:pPr>
      <w:r w:rsidRPr="00B148F9">
        <w:t>Rochester ABE</w:t>
      </w:r>
    </w:p>
    <w:p w:rsidR="003161C6" w:rsidRPr="00B148F9" w:rsidRDefault="003161C6" w:rsidP="003E5BE8">
      <w:pPr>
        <w:pStyle w:val="ListParagraph"/>
        <w:numPr>
          <w:ilvl w:val="0"/>
          <w:numId w:val="25"/>
        </w:numPr>
      </w:pPr>
      <w:r w:rsidRPr="00B148F9">
        <w:t>Southeast ABE (Faribault)</w:t>
      </w:r>
    </w:p>
    <w:p w:rsidR="003161C6" w:rsidRPr="00B148F9" w:rsidRDefault="003161C6" w:rsidP="003E5BE8">
      <w:pPr>
        <w:pStyle w:val="ListParagraph"/>
        <w:numPr>
          <w:ilvl w:val="0"/>
          <w:numId w:val="25"/>
        </w:numPr>
      </w:pPr>
      <w:r w:rsidRPr="00B148F9">
        <w:t xml:space="preserve">Southwest ABE Region Collaborative (Mankato, New Ulm, BIC Graphics/Sleepy Eye, Hutchison, Willmar, </w:t>
      </w:r>
      <w:proofErr w:type="spellStart"/>
      <w:r w:rsidRPr="00B148F9">
        <w:t>LeSueur</w:t>
      </w:r>
      <w:proofErr w:type="spellEnd"/>
      <w:r w:rsidRPr="00B148F9">
        <w:t>, St. Peter, Marshall, Worthington, Granite Falls, and Blue Earth)</w:t>
      </w:r>
    </w:p>
    <w:p w:rsidR="009001FE" w:rsidRDefault="003161C6" w:rsidP="003E5BE8">
      <w:pPr>
        <w:pStyle w:val="ListParagraph"/>
        <w:numPr>
          <w:ilvl w:val="0"/>
          <w:numId w:val="25"/>
        </w:numPr>
      </w:pPr>
      <w:r w:rsidRPr="00B148F9">
        <w:t>St. Paul Community Literacy Consortium (</w:t>
      </w:r>
      <w:proofErr w:type="spellStart"/>
      <w:r w:rsidRPr="00B148F9">
        <w:t>Hubbs</w:t>
      </w:r>
      <w:proofErr w:type="spellEnd"/>
      <w:r w:rsidRPr="00B148F9">
        <w:t xml:space="preserve"> Center)</w:t>
      </w:r>
    </w:p>
    <w:p w:rsidR="003A51D6" w:rsidRDefault="00AA2D0C" w:rsidP="003A51D6">
      <w:pPr>
        <w:pStyle w:val="List"/>
        <w:ind w:left="0" w:firstLine="0"/>
      </w:pPr>
      <w:r>
        <w:t xml:space="preserve">The pilots launched February 2015. </w:t>
      </w:r>
      <w:r w:rsidR="003A51D6">
        <w:t xml:space="preserve">Standard Adult Diploma programming took place at </w:t>
      </w:r>
      <w:r w:rsidR="003A51D6" w:rsidRPr="00123D5A">
        <w:rPr>
          <w:b/>
        </w:rPr>
        <w:t>26 sites throughout Minnesota</w:t>
      </w:r>
      <w:r w:rsidR="003A51D6">
        <w:t xml:space="preserve">, </w:t>
      </w:r>
      <w:r w:rsidR="003A51D6" w:rsidRPr="00123D5A">
        <w:rPr>
          <w:b/>
        </w:rPr>
        <w:t>serving more than 300 students</w:t>
      </w:r>
      <w:r w:rsidR="003A51D6">
        <w:t xml:space="preserve"> in the initial piloting period. 100 of those enrollees made significant educational gains.</w:t>
      </w:r>
    </w:p>
    <w:p w:rsidR="006F66C3" w:rsidRDefault="006F66C3" w:rsidP="003A51D6">
      <w:pPr>
        <w:pStyle w:val="List"/>
        <w:ind w:left="0" w:firstLine="0"/>
      </w:pPr>
    </w:p>
    <w:p w:rsidR="00B5762C" w:rsidRPr="00C277D3" w:rsidRDefault="00B5762C" w:rsidP="003A51D6">
      <w:pPr>
        <w:pStyle w:val="List"/>
        <w:ind w:left="0" w:firstLine="0"/>
        <w:rPr>
          <w:b/>
          <w:color w:val="C00000"/>
          <w:sz w:val="24"/>
        </w:rPr>
      </w:pPr>
      <w:r w:rsidRPr="00C277D3">
        <w:rPr>
          <w:b/>
          <w:color w:val="C00000"/>
          <w:sz w:val="24"/>
        </w:rPr>
        <w:t xml:space="preserve">14 adults earned their diploma during the first </w:t>
      </w:r>
      <w:r w:rsidR="00123D5A">
        <w:rPr>
          <w:b/>
          <w:color w:val="C00000"/>
          <w:sz w:val="24"/>
        </w:rPr>
        <w:t>five</w:t>
      </w:r>
      <w:r w:rsidRPr="00C277D3">
        <w:rPr>
          <w:b/>
          <w:color w:val="C00000"/>
          <w:sz w:val="24"/>
        </w:rPr>
        <w:t xml:space="preserve"> months of programming, enabling them to obtain new job opportunities, enter postsecondary education, and advance to their next steps in life.</w:t>
      </w:r>
    </w:p>
    <w:p w:rsidR="00B5762C" w:rsidRDefault="00B5762C" w:rsidP="00B5762C">
      <w:r>
        <w:t>The new graduates averaged about 4 months to earn their state standard adult high school diploma, using their prior experience, G.E.D</w:t>
      </w:r>
      <w:proofErr w:type="gramStart"/>
      <w:r>
        <w:t>.</w:t>
      </w:r>
      <w:r w:rsidR="00AA2D0C" w:rsidRPr="00AA2D0C">
        <w:rPr>
          <w:rFonts w:cs="Arial"/>
          <w:vertAlign w:val="superscript"/>
        </w:rPr>
        <w:t>®</w:t>
      </w:r>
      <w:proofErr w:type="gramEnd"/>
      <w:r>
        <w:t xml:space="preserve"> scores, ABE instruction</w:t>
      </w:r>
      <w:r w:rsidR="00AA2D0C">
        <w:t>,</w:t>
      </w:r>
      <w:r>
        <w:t xml:space="preserve"> and other methods to demonstrate their competencies in the content domains. An estimated 200 adult students are persisting with the adult diploma program beyond the initial pilot period.</w:t>
      </w:r>
    </w:p>
    <w:p w:rsidR="00B5762C" w:rsidRDefault="00B5762C" w:rsidP="00B5762C">
      <w:pPr>
        <w:rPr>
          <w:b/>
          <w:i/>
        </w:rPr>
      </w:pPr>
      <w:r>
        <w:t xml:space="preserve">Of those adult students that did stop out, they </w:t>
      </w:r>
      <w:r w:rsidR="007B3B31">
        <w:t>did not persist</w:t>
      </w:r>
      <w:r>
        <w:t xml:space="preserve"> due </w:t>
      </w:r>
      <w:r w:rsidR="007B3B31">
        <w:t>to</w:t>
      </w:r>
      <w:r>
        <w:t xml:space="preserve"> the following reasons:</w:t>
      </w:r>
    </w:p>
    <w:p w:rsidR="00B5762C" w:rsidRDefault="00B5762C" w:rsidP="003E5BE8">
      <w:pPr>
        <w:pStyle w:val="ListParagraph"/>
        <w:numPr>
          <w:ilvl w:val="0"/>
          <w:numId w:val="29"/>
        </w:numPr>
      </w:pPr>
      <w:r>
        <w:t>Employment changes, like obtaining a new job or a changing work schedule</w:t>
      </w:r>
      <w:r w:rsidR="00A72ECE">
        <w:t>; (</w:t>
      </w:r>
      <w:r>
        <w:t>One student stopped out to start a new business</w:t>
      </w:r>
      <w:r w:rsidR="00A72ECE">
        <w:t>)</w:t>
      </w:r>
      <w:r>
        <w:t>;</w:t>
      </w:r>
    </w:p>
    <w:p w:rsidR="00B5762C" w:rsidRDefault="00A72ECE" w:rsidP="003E5BE8">
      <w:pPr>
        <w:pStyle w:val="ListParagraph"/>
        <w:numPr>
          <w:ilvl w:val="0"/>
          <w:numId w:val="29"/>
        </w:numPr>
      </w:pPr>
      <w:r>
        <w:lastRenderedPageBreak/>
        <w:t>C</w:t>
      </w:r>
      <w:r w:rsidR="00B5762C">
        <w:t xml:space="preserve">ompleted </w:t>
      </w:r>
      <w:r>
        <w:t xml:space="preserve">their </w:t>
      </w:r>
      <w:r w:rsidR="00B5762C">
        <w:t>G.E.D.;</w:t>
      </w:r>
    </w:p>
    <w:p w:rsidR="00B5762C" w:rsidRDefault="00B5762C" w:rsidP="003E5BE8">
      <w:pPr>
        <w:pStyle w:val="ListParagraph"/>
        <w:numPr>
          <w:ilvl w:val="0"/>
          <w:numId w:val="29"/>
        </w:numPr>
      </w:pPr>
      <w:r>
        <w:t>Pregnancy</w:t>
      </w:r>
      <w:r w:rsidR="00A72ECE">
        <w:t xml:space="preserve"> and other health issues</w:t>
      </w:r>
      <w:r>
        <w:t>;</w:t>
      </w:r>
    </w:p>
    <w:p w:rsidR="00B5762C" w:rsidRDefault="00B5762C" w:rsidP="003E5BE8">
      <w:pPr>
        <w:pStyle w:val="ListParagraph"/>
        <w:numPr>
          <w:ilvl w:val="0"/>
          <w:numId w:val="29"/>
        </w:numPr>
      </w:pPr>
      <w:r>
        <w:t>Classroom behavior issues</w:t>
      </w:r>
      <w:r w:rsidR="00A72ECE">
        <w:t xml:space="preserve"> or program violations</w:t>
      </w:r>
      <w:r>
        <w:t>;</w:t>
      </w:r>
    </w:p>
    <w:p w:rsidR="00B5762C" w:rsidRDefault="00A72ECE" w:rsidP="003E5BE8">
      <w:pPr>
        <w:pStyle w:val="ListParagraph"/>
        <w:numPr>
          <w:ilvl w:val="0"/>
          <w:numId w:val="29"/>
        </w:numPr>
      </w:pPr>
      <w:r>
        <w:t>Correctional f</w:t>
      </w:r>
      <w:r w:rsidR="00B5762C">
        <w:t>acility transfer</w:t>
      </w:r>
      <w:r>
        <w:t xml:space="preserve"> or release</w:t>
      </w:r>
      <w:r w:rsidR="00B5762C">
        <w:t>;</w:t>
      </w:r>
    </w:p>
    <w:p w:rsidR="00B5762C" w:rsidRDefault="00B5762C" w:rsidP="003E5BE8">
      <w:pPr>
        <w:pStyle w:val="ListParagraph"/>
        <w:numPr>
          <w:ilvl w:val="0"/>
          <w:numId w:val="29"/>
        </w:numPr>
      </w:pPr>
      <w:r>
        <w:t>Unrealistic expectations regarding the time and effort needed;</w:t>
      </w:r>
    </w:p>
    <w:p w:rsidR="00B5762C" w:rsidRDefault="00B5762C" w:rsidP="003E5BE8">
      <w:pPr>
        <w:pStyle w:val="ListParagraph"/>
        <w:numPr>
          <w:ilvl w:val="0"/>
          <w:numId w:val="29"/>
        </w:numPr>
      </w:pPr>
      <w:r>
        <w:t xml:space="preserve">Family </w:t>
      </w:r>
      <w:r w:rsidR="00A72ECE">
        <w:t xml:space="preserve">and childcare </w:t>
      </w:r>
      <w:r>
        <w:t>emergencies, issues and/or conflicts;</w:t>
      </w:r>
    </w:p>
    <w:p w:rsidR="00B5762C" w:rsidRDefault="00B5762C" w:rsidP="003E5BE8">
      <w:pPr>
        <w:pStyle w:val="ListParagraph"/>
        <w:numPr>
          <w:ilvl w:val="0"/>
          <w:numId w:val="29"/>
        </w:numPr>
      </w:pPr>
      <w:r>
        <w:t>Participation in postsecondary programming;</w:t>
      </w:r>
    </w:p>
    <w:p w:rsidR="00B5762C" w:rsidRDefault="00B5762C" w:rsidP="003E5BE8">
      <w:pPr>
        <w:pStyle w:val="ListParagraph"/>
        <w:numPr>
          <w:ilvl w:val="0"/>
          <w:numId w:val="29"/>
        </w:numPr>
      </w:pPr>
      <w:r>
        <w:t>Moved to another location;</w:t>
      </w:r>
    </w:p>
    <w:p w:rsidR="00B5762C" w:rsidRDefault="00B5762C" w:rsidP="003E5BE8">
      <w:pPr>
        <w:pStyle w:val="ListParagraph"/>
        <w:numPr>
          <w:ilvl w:val="0"/>
          <w:numId w:val="29"/>
        </w:numPr>
      </w:pPr>
      <w:r>
        <w:t>Other personal issues and/or conflicts; and</w:t>
      </w:r>
    </w:p>
    <w:p w:rsidR="00B5762C" w:rsidRDefault="00B5762C" w:rsidP="003E5BE8">
      <w:pPr>
        <w:pStyle w:val="ListParagraph"/>
        <w:numPr>
          <w:ilvl w:val="0"/>
          <w:numId w:val="29"/>
        </w:numPr>
      </w:pPr>
      <w:r>
        <w:t>Unknown reasons.</w:t>
      </w:r>
    </w:p>
    <w:p w:rsidR="006F66C3" w:rsidRPr="006F66C3" w:rsidRDefault="006F66C3" w:rsidP="003E5BE8">
      <w:pPr>
        <w:pStyle w:val="List"/>
        <w:ind w:left="0" w:firstLine="0"/>
      </w:pPr>
      <w:r>
        <w:t xml:space="preserve">All student records </w:t>
      </w:r>
      <w:r w:rsidR="003E5BE8">
        <w:t>are</w:t>
      </w:r>
      <w:r>
        <w:t xml:space="preserve"> retained by the pilot programs to facilitate a smooth re-entry into the Adult Diploma Program if/when the student returns.</w:t>
      </w:r>
    </w:p>
    <w:p w:rsidR="009001FE" w:rsidRPr="00AA2D0C" w:rsidRDefault="009001FE" w:rsidP="00AA2D0C">
      <w:pPr>
        <w:pStyle w:val="Heading2"/>
        <w:rPr>
          <w:color w:val="4F6228" w:themeColor="accent3" w:themeShade="80"/>
        </w:rPr>
      </w:pPr>
      <w:r w:rsidRPr="00AA2D0C">
        <w:rPr>
          <w:color w:val="4F6228" w:themeColor="accent3" w:themeShade="80"/>
        </w:rPr>
        <w:t>Adult Diploma</w:t>
      </w:r>
      <w:r w:rsidR="005C0D59" w:rsidRPr="00AA2D0C">
        <w:rPr>
          <w:color w:val="4F6228" w:themeColor="accent3" w:themeShade="80"/>
        </w:rPr>
        <w:t xml:space="preserve"> Piloting Process</w:t>
      </w:r>
    </w:p>
    <w:p w:rsidR="00A72ECE" w:rsidRPr="00A72ECE" w:rsidRDefault="00A72ECE" w:rsidP="00A72ECE">
      <w:r>
        <w:t>This timeline shows the major events in the initial pilot and plans for the second pilot phase.</w:t>
      </w:r>
    </w:p>
    <w:tbl>
      <w:tblPr>
        <w:tblStyle w:val="TableGrid"/>
        <w:tblW w:w="0" w:type="auto"/>
        <w:tblLook w:val="04A0" w:firstRow="1" w:lastRow="0" w:firstColumn="1" w:lastColumn="0" w:noHBand="0" w:noVBand="1"/>
        <w:tblCaption w:val="Table:  Adult High School Diploma Timeline"/>
      </w:tblPr>
      <w:tblGrid>
        <w:gridCol w:w="2718"/>
        <w:gridCol w:w="6426"/>
      </w:tblGrid>
      <w:tr w:rsidR="009001FE" w:rsidRPr="0030290F" w:rsidTr="003A51D6">
        <w:trPr>
          <w:tblHeader/>
        </w:trPr>
        <w:tc>
          <w:tcPr>
            <w:tcW w:w="2718" w:type="dxa"/>
            <w:shd w:val="clear" w:color="auto" w:fill="632423" w:themeFill="accent2" w:themeFillShade="80"/>
          </w:tcPr>
          <w:p w:rsidR="009001FE" w:rsidRPr="0030290F" w:rsidRDefault="009001FE" w:rsidP="00076A3E">
            <w:pPr>
              <w:rPr>
                <w:rFonts w:cs="Arial"/>
                <w:b/>
                <w:color w:val="FFFFFF" w:themeColor="background1"/>
              </w:rPr>
            </w:pPr>
            <w:r w:rsidRPr="0030290F">
              <w:rPr>
                <w:rFonts w:cs="Arial"/>
                <w:b/>
                <w:color w:val="FFFFFF" w:themeColor="background1"/>
              </w:rPr>
              <w:t>Date</w:t>
            </w:r>
          </w:p>
        </w:tc>
        <w:tc>
          <w:tcPr>
            <w:tcW w:w="6426" w:type="dxa"/>
            <w:shd w:val="clear" w:color="auto" w:fill="632423" w:themeFill="accent2" w:themeFillShade="80"/>
          </w:tcPr>
          <w:p w:rsidR="009001FE" w:rsidRPr="0030290F" w:rsidRDefault="009001FE" w:rsidP="00076A3E">
            <w:pPr>
              <w:rPr>
                <w:rFonts w:cs="Arial"/>
                <w:b/>
                <w:color w:val="FFFFFF" w:themeColor="background1"/>
              </w:rPr>
            </w:pPr>
            <w:r w:rsidRPr="0030290F">
              <w:rPr>
                <w:rFonts w:cs="Arial"/>
                <w:b/>
                <w:color w:val="FFFFFF" w:themeColor="background1"/>
              </w:rPr>
              <w:t>Event</w:t>
            </w:r>
          </w:p>
        </w:tc>
      </w:tr>
      <w:tr w:rsidR="009001FE" w:rsidRPr="0043000B" w:rsidTr="003A51D6">
        <w:tc>
          <w:tcPr>
            <w:tcW w:w="2718" w:type="dxa"/>
            <w:shd w:val="clear" w:color="auto" w:fill="D6E3BC" w:themeFill="accent3" w:themeFillTint="66"/>
          </w:tcPr>
          <w:p w:rsidR="009001FE" w:rsidRPr="0043000B" w:rsidRDefault="009001FE" w:rsidP="00076A3E">
            <w:pPr>
              <w:rPr>
                <w:rFonts w:cs="Arial"/>
                <w:i/>
              </w:rPr>
            </w:pPr>
            <w:r w:rsidRPr="0043000B">
              <w:rPr>
                <w:rFonts w:cs="Arial"/>
                <w:i/>
              </w:rPr>
              <w:t>Monthly</w:t>
            </w:r>
          </w:p>
        </w:tc>
        <w:tc>
          <w:tcPr>
            <w:tcW w:w="6426" w:type="dxa"/>
            <w:shd w:val="clear" w:color="auto" w:fill="D6E3BC" w:themeFill="accent3" w:themeFillTint="66"/>
          </w:tcPr>
          <w:p w:rsidR="009001FE" w:rsidRPr="0043000B" w:rsidRDefault="009001FE" w:rsidP="00076A3E">
            <w:pPr>
              <w:rPr>
                <w:rFonts w:cs="Arial"/>
                <w:i/>
              </w:rPr>
            </w:pPr>
            <w:r w:rsidRPr="0043000B">
              <w:rPr>
                <w:rFonts w:cs="Arial"/>
                <w:i/>
              </w:rPr>
              <w:t>Adult D</w:t>
            </w:r>
            <w:r>
              <w:rPr>
                <w:rFonts w:cs="Arial"/>
                <w:i/>
              </w:rPr>
              <w:t>iploma Working Group Meetings: Provides ongoing training and technical assistance for pilot program staff in all roles, including administrators, instructors, and advisors (73+ staff participating from pilot programs)</w:t>
            </w:r>
          </w:p>
        </w:tc>
      </w:tr>
      <w:tr w:rsidR="009001FE" w:rsidRPr="0043000B" w:rsidTr="003A51D6">
        <w:tc>
          <w:tcPr>
            <w:tcW w:w="2718" w:type="dxa"/>
            <w:shd w:val="clear" w:color="auto" w:fill="D6E3BC" w:themeFill="accent3" w:themeFillTint="66"/>
          </w:tcPr>
          <w:p w:rsidR="009001FE" w:rsidRPr="0043000B" w:rsidRDefault="009001FE" w:rsidP="00076A3E">
            <w:pPr>
              <w:rPr>
                <w:rFonts w:cs="Arial"/>
                <w:i/>
              </w:rPr>
            </w:pPr>
            <w:r w:rsidRPr="0043000B">
              <w:rPr>
                <w:rFonts w:cs="Arial"/>
                <w:i/>
              </w:rPr>
              <w:t>Quarterly</w:t>
            </w:r>
          </w:p>
        </w:tc>
        <w:tc>
          <w:tcPr>
            <w:tcW w:w="6426" w:type="dxa"/>
            <w:shd w:val="clear" w:color="auto" w:fill="D6E3BC" w:themeFill="accent3" w:themeFillTint="66"/>
          </w:tcPr>
          <w:p w:rsidR="009001FE" w:rsidRPr="0043000B" w:rsidRDefault="009001FE" w:rsidP="000C7496">
            <w:pPr>
              <w:rPr>
                <w:rFonts w:cs="Arial"/>
                <w:i/>
              </w:rPr>
            </w:pPr>
            <w:r w:rsidRPr="0043000B">
              <w:rPr>
                <w:rFonts w:cs="Arial"/>
                <w:i/>
              </w:rPr>
              <w:t>Adult Dipl</w:t>
            </w:r>
            <w:r>
              <w:rPr>
                <w:rFonts w:cs="Arial"/>
                <w:i/>
              </w:rPr>
              <w:t>oma Consultation Team Meetings:  Provides forum for stakeholder input for adult diploma development</w:t>
            </w:r>
            <w:r w:rsidR="000C7496">
              <w:rPr>
                <w:rFonts w:cs="Arial"/>
                <w:i/>
              </w:rPr>
              <w:t xml:space="preserve">, including </w:t>
            </w:r>
            <w:proofErr w:type="spellStart"/>
            <w:r w:rsidR="000C7496">
              <w:rPr>
                <w:rFonts w:cs="Arial"/>
                <w:i/>
              </w:rPr>
              <w:t>MnSCU</w:t>
            </w:r>
            <w:proofErr w:type="spellEnd"/>
            <w:r w:rsidR="000C7496">
              <w:rPr>
                <w:rFonts w:cs="Arial"/>
                <w:i/>
              </w:rPr>
              <w:t xml:space="preserve">, DEED, </w:t>
            </w:r>
            <w:r w:rsidR="00511DE7">
              <w:rPr>
                <w:rFonts w:cs="Arial"/>
                <w:i/>
              </w:rPr>
              <w:t xml:space="preserve">DHS, </w:t>
            </w:r>
            <w:r w:rsidR="000C7496">
              <w:rPr>
                <w:rFonts w:cs="Arial"/>
                <w:i/>
              </w:rPr>
              <w:t>workforce development, K-12, ALC’s, employers, tribal nations, adult education, and others</w:t>
            </w:r>
          </w:p>
        </w:tc>
      </w:tr>
      <w:tr w:rsidR="009001FE" w:rsidTr="00076A3E">
        <w:tc>
          <w:tcPr>
            <w:tcW w:w="2718" w:type="dxa"/>
          </w:tcPr>
          <w:p w:rsidR="009001FE" w:rsidRDefault="009001FE" w:rsidP="00076A3E">
            <w:pPr>
              <w:rPr>
                <w:rFonts w:cs="Arial"/>
              </w:rPr>
            </w:pPr>
            <w:r>
              <w:rPr>
                <w:rFonts w:cs="Arial"/>
              </w:rPr>
              <w:t>December 2014 – January 2015</w:t>
            </w:r>
          </w:p>
        </w:tc>
        <w:tc>
          <w:tcPr>
            <w:tcW w:w="6426" w:type="dxa"/>
          </w:tcPr>
          <w:p w:rsidR="009001FE" w:rsidRDefault="009001FE" w:rsidP="009001FE">
            <w:pPr>
              <w:rPr>
                <w:rFonts w:cs="Arial"/>
              </w:rPr>
            </w:pPr>
            <w:r>
              <w:rPr>
                <w:rFonts w:cs="Arial"/>
              </w:rPr>
              <w:t>Initial 3-day training for pilot program staff (93 staff participated)</w:t>
            </w:r>
          </w:p>
        </w:tc>
      </w:tr>
      <w:tr w:rsidR="000C7496" w:rsidTr="00076A3E">
        <w:tc>
          <w:tcPr>
            <w:tcW w:w="2718" w:type="dxa"/>
          </w:tcPr>
          <w:p w:rsidR="000C7496" w:rsidRDefault="000C7496" w:rsidP="00076A3E">
            <w:pPr>
              <w:rPr>
                <w:rFonts w:cs="Arial"/>
              </w:rPr>
            </w:pPr>
            <w:r>
              <w:rPr>
                <w:rFonts w:cs="Arial"/>
              </w:rPr>
              <w:t>February 2015</w:t>
            </w:r>
          </w:p>
        </w:tc>
        <w:tc>
          <w:tcPr>
            <w:tcW w:w="6426" w:type="dxa"/>
          </w:tcPr>
          <w:p w:rsidR="000C7496" w:rsidRDefault="000C7496" w:rsidP="009001FE">
            <w:pPr>
              <w:rPr>
                <w:rFonts w:cs="Arial"/>
              </w:rPr>
            </w:pPr>
            <w:r>
              <w:rPr>
                <w:rFonts w:cs="Arial"/>
              </w:rPr>
              <w:t>Pilot programs launch</w:t>
            </w:r>
          </w:p>
        </w:tc>
      </w:tr>
      <w:tr w:rsidR="005C0D59" w:rsidTr="00076A3E">
        <w:tc>
          <w:tcPr>
            <w:tcW w:w="2718" w:type="dxa"/>
          </w:tcPr>
          <w:p w:rsidR="005C0D59" w:rsidRDefault="005C0D59" w:rsidP="00076A3E">
            <w:pPr>
              <w:rPr>
                <w:rFonts w:cs="Arial"/>
              </w:rPr>
            </w:pPr>
            <w:r>
              <w:rPr>
                <w:rFonts w:cs="Arial"/>
              </w:rPr>
              <w:t>May-June 2015</w:t>
            </w:r>
          </w:p>
        </w:tc>
        <w:tc>
          <w:tcPr>
            <w:tcW w:w="6426" w:type="dxa"/>
          </w:tcPr>
          <w:p w:rsidR="005C0D59" w:rsidRDefault="005C0D59" w:rsidP="00076A3E">
            <w:pPr>
              <w:rPr>
                <w:rFonts w:cs="Arial"/>
              </w:rPr>
            </w:pPr>
            <w:r>
              <w:rPr>
                <w:rFonts w:cs="Arial"/>
              </w:rPr>
              <w:t>Additional standards training for pilot staff in Mathematics and English Language Arts (ELA)</w:t>
            </w:r>
          </w:p>
        </w:tc>
      </w:tr>
      <w:tr w:rsidR="005C0D59" w:rsidTr="00076A3E">
        <w:tc>
          <w:tcPr>
            <w:tcW w:w="2718" w:type="dxa"/>
          </w:tcPr>
          <w:p w:rsidR="005C0D59" w:rsidRDefault="005C0D59" w:rsidP="00076A3E">
            <w:pPr>
              <w:rPr>
                <w:rFonts w:cs="Arial"/>
              </w:rPr>
            </w:pPr>
            <w:r>
              <w:rPr>
                <w:rFonts w:cs="Arial"/>
              </w:rPr>
              <w:t>June-July 2015</w:t>
            </w:r>
          </w:p>
        </w:tc>
        <w:tc>
          <w:tcPr>
            <w:tcW w:w="6426" w:type="dxa"/>
          </w:tcPr>
          <w:p w:rsidR="005C0D59" w:rsidRDefault="005C0D59" w:rsidP="00076A3E">
            <w:pPr>
              <w:rPr>
                <w:rFonts w:cs="Arial"/>
              </w:rPr>
            </w:pPr>
            <w:r>
              <w:rPr>
                <w:rFonts w:cs="Arial"/>
              </w:rPr>
              <w:t>Specialized advanced standards training for 12 pilot staff</w:t>
            </w:r>
          </w:p>
        </w:tc>
      </w:tr>
      <w:tr w:rsidR="009001FE" w:rsidTr="00076A3E">
        <w:tc>
          <w:tcPr>
            <w:tcW w:w="2718" w:type="dxa"/>
          </w:tcPr>
          <w:p w:rsidR="009001FE" w:rsidRDefault="009001FE" w:rsidP="00076A3E">
            <w:pPr>
              <w:rPr>
                <w:rFonts w:cs="Arial"/>
              </w:rPr>
            </w:pPr>
            <w:r>
              <w:rPr>
                <w:rFonts w:cs="Arial"/>
              </w:rPr>
              <w:t>August 2015</w:t>
            </w:r>
          </w:p>
        </w:tc>
        <w:tc>
          <w:tcPr>
            <w:tcW w:w="6426" w:type="dxa"/>
          </w:tcPr>
          <w:p w:rsidR="009001FE" w:rsidRDefault="009001FE" w:rsidP="00076A3E">
            <w:pPr>
              <w:rPr>
                <w:rFonts w:cs="Arial"/>
              </w:rPr>
            </w:pPr>
            <w:r>
              <w:rPr>
                <w:rFonts w:cs="Arial"/>
              </w:rPr>
              <w:t>Sessions and special standards training for interested local staff wanting to become new diploma programs (ABE Summer Institute)</w:t>
            </w:r>
          </w:p>
        </w:tc>
      </w:tr>
      <w:tr w:rsidR="009001FE" w:rsidTr="00076A3E">
        <w:tc>
          <w:tcPr>
            <w:tcW w:w="2718" w:type="dxa"/>
          </w:tcPr>
          <w:p w:rsidR="009001FE" w:rsidRDefault="00622F78" w:rsidP="00076A3E">
            <w:pPr>
              <w:rPr>
                <w:rFonts w:cs="Arial"/>
              </w:rPr>
            </w:pPr>
            <w:r>
              <w:rPr>
                <w:rFonts w:cs="Arial"/>
              </w:rPr>
              <w:t>October</w:t>
            </w:r>
            <w:r w:rsidR="009001FE">
              <w:rPr>
                <w:rFonts w:cs="Arial"/>
              </w:rPr>
              <w:t xml:space="preserve"> 2015</w:t>
            </w:r>
          </w:p>
        </w:tc>
        <w:tc>
          <w:tcPr>
            <w:tcW w:w="6426" w:type="dxa"/>
          </w:tcPr>
          <w:p w:rsidR="009001FE" w:rsidRDefault="009001FE" w:rsidP="00076A3E">
            <w:pPr>
              <w:rPr>
                <w:rFonts w:cs="Arial"/>
              </w:rPr>
            </w:pPr>
            <w:r>
              <w:rPr>
                <w:rFonts w:cs="Arial"/>
              </w:rPr>
              <w:t>Applications released for new/expanded diploma programs (pilot phase 2)</w:t>
            </w:r>
          </w:p>
        </w:tc>
      </w:tr>
      <w:tr w:rsidR="009001FE" w:rsidTr="00076A3E">
        <w:tc>
          <w:tcPr>
            <w:tcW w:w="2718" w:type="dxa"/>
          </w:tcPr>
          <w:p w:rsidR="009001FE" w:rsidRDefault="009001FE" w:rsidP="00076A3E">
            <w:pPr>
              <w:rPr>
                <w:rFonts w:cs="Arial"/>
              </w:rPr>
            </w:pPr>
            <w:r>
              <w:rPr>
                <w:rFonts w:cs="Arial"/>
              </w:rPr>
              <w:t>November 2015</w:t>
            </w:r>
          </w:p>
        </w:tc>
        <w:tc>
          <w:tcPr>
            <w:tcW w:w="6426" w:type="dxa"/>
          </w:tcPr>
          <w:p w:rsidR="009001FE" w:rsidRDefault="009001FE" w:rsidP="00076A3E">
            <w:pPr>
              <w:rPr>
                <w:rFonts w:cs="Arial"/>
              </w:rPr>
            </w:pPr>
            <w:r>
              <w:rPr>
                <w:rFonts w:cs="Arial"/>
              </w:rPr>
              <w:t>Applications for new diploma programs due</w:t>
            </w:r>
          </w:p>
        </w:tc>
      </w:tr>
      <w:tr w:rsidR="009001FE" w:rsidTr="00076A3E">
        <w:tc>
          <w:tcPr>
            <w:tcW w:w="2718" w:type="dxa"/>
          </w:tcPr>
          <w:p w:rsidR="009001FE" w:rsidRDefault="00622F78" w:rsidP="00076A3E">
            <w:pPr>
              <w:rPr>
                <w:rFonts w:cs="Arial"/>
              </w:rPr>
            </w:pPr>
            <w:r>
              <w:rPr>
                <w:rFonts w:cs="Arial"/>
              </w:rPr>
              <w:t>October-</w:t>
            </w:r>
            <w:r w:rsidR="009001FE">
              <w:rPr>
                <w:rFonts w:cs="Arial"/>
              </w:rPr>
              <w:t>November 2015</w:t>
            </w:r>
          </w:p>
        </w:tc>
        <w:tc>
          <w:tcPr>
            <w:tcW w:w="6426" w:type="dxa"/>
          </w:tcPr>
          <w:p w:rsidR="009001FE" w:rsidRDefault="009001FE" w:rsidP="005C0D59">
            <w:pPr>
              <w:rPr>
                <w:rFonts w:cs="Arial"/>
              </w:rPr>
            </w:pPr>
            <w:r>
              <w:rPr>
                <w:rFonts w:cs="Arial"/>
              </w:rPr>
              <w:t xml:space="preserve">Special </w:t>
            </w:r>
            <w:r w:rsidR="005C0D59">
              <w:rPr>
                <w:rFonts w:cs="Arial"/>
              </w:rPr>
              <w:t xml:space="preserve">advanced Math and ELA </w:t>
            </w:r>
            <w:r>
              <w:rPr>
                <w:rFonts w:cs="Arial"/>
              </w:rPr>
              <w:t>standards training for diploma</w:t>
            </w:r>
            <w:r w:rsidR="00622F78">
              <w:rPr>
                <w:rFonts w:cs="Arial"/>
              </w:rPr>
              <w:t xml:space="preserve"> pilot 1</w:t>
            </w:r>
            <w:r>
              <w:rPr>
                <w:rFonts w:cs="Arial"/>
              </w:rPr>
              <w:t xml:space="preserve"> program staff</w:t>
            </w:r>
          </w:p>
        </w:tc>
      </w:tr>
      <w:tr w:rsidR="009001FE" w:rsidTr="00076A3E">
        <w:tc>
          <w:tcPr>
            <w:tcW w:w="2718" w:type="dxa"/>
          </w:tcPr>
          <w:p w:rsidR="009001FE" w:rsidRDefault="009001FE" w:rsidP="00076A3E">
            <w:pPr>
              <w:rPr>
                <w:rFonts w:cs="Arial"/>
              </w:rPr>
            </w:pPr>
            <w:r>
              <w:rPr>
                <w:rFonts w:cs="Arial"/>
              </w:rPr>
              <w:t>November 2015</w:t>
            </w:r>
          </w:p>
        </w:tc>
        <w:tc>
          <w:tcPr>
            <w:tcW w:w="6426" w:type="dxa"/>
          </w:tcPr>
          <w:p w:rsidR="009001FE" w:rsidRDefault="009001FE" w:rsidP="00622F78">
            <w:pPr>
              <w:rPr>
                <w:rFonts w:cs="Arial"/>
              </w:rPr>
            </w:pPr>
            <w:r>
              <w:rPr>
                <w:rFonts w:cs="Arial"/>
              </w:rPr>
              <w:t xml:space="preserve">New diploma </w:t>
            </w:r>
            <w:r w:rsidR="006F5EC1">
              <w:rPr>
                <w:rFonts w:cs="Arial"/>
              </w:rPr>
              <w:t xml:space="preserve">pilot 2 </w:t>
            </w:r>
            <w:r>
              <w:rPr>
                <w:rFonts w:cs="Arial"/>
              </w:rPr>
              <w:t>programs selected</w:t>
            </w:r>
            <w:r w:rsidR="00A72ECE">
              <w:rPr>
                <w:rFonts w:cs="Arial"/>
              </w:rPr>
              <w:t xml:space="preserve"> (</w:t>
            </w:r>
            <w:r w:rsidR="00622F78">
              <w:rPr>
                <w:rFonts w:cs="Arial"/>
              </w:rPr>
              <w:t xml:space="preserve">up to </w:t>
            </w:r>
            <w:r w:rsidR="00A72ECE">
              <w:rPr>
                <w:rFonts w:cs="Arial"/>
              </w:rPr>
              <w:t xml:space="preserve">10 ABE consortia added, meaning </w:t>
            </w:r>
            <w:r w:rsidR="00622F78">
              <w:rPr>
                <w:rFonts w:cs="Arial"/>
              </w:rPr>
              <w:t>most</w:t>
            </w:r>
            <w:r w:rsidR="00A72ECE">
              <w:rPr>
                <w:rFonts w:cs="Arial"/>
              </w:rPr>
              <w:t xml:space="preserve"> ABE consortia will be participating)</w:t>
            </w:r>
          </w:p>
        </w:tc>
      </w:tr>
      <w:tr w:rsidR="009001FE" w:rsidTr="00076A3E">
        <w:tc>
          <w:tcPr>
            <w:tcW w:w="2718" w:type="dxa"/>
          </w:tcPr>
          <w:p w:rsidR="009001FE" w:rsidRDefault="009001FE" w:rsidP="00622F78">
            <w:pPr>
              <w:rPr>
                <w:rFonts w:cs="Arial"/>
              </w:rPr>
            </w:pPr>
            <w:r>
              <w:rPr>
                <w:rFonts w:cs="Arial"/>
              </w:rPr>
              <w:t>January-</w:t>
            </w:r>
            <w:r w:rsidR="00622F78">
              <w:rPr>
                <w:rFonts w:cs="Arial"/>
              </w:rPr>
              <w:t xml:space="preserve">June </w:t>
            </w:r>
            <w:r>
              <w:rPr>
                <w:rFonts w:cs="Arial"/>
              </w:rPr>
              <w:t>2016</w:t>
            </w:r>
          </w:p>
        </w:tc>
        <w:tc>
          <w:tcPr>
            <w:tcW w:w="6426" w:type="dxa"/>
          </w:tcPr>
          <w:p w:rsidR="009001FE" w:rsidRDefault="009001FE" w:rsidP="00076A3E">
            <w:pPr>
              <w:rPr>
                <w:rFonts w:cs="Arial"/>
              </w:rPr>
            </w:pPr>
            <w:r>
              <w:rPr>
                <w:rFonts w:cs="Arial"/>
              </w:rPr>
              <w:t xml:space="preserve">Training new diploma </w:t>
            </w:r>
            <w:r w:rsidR="006F5EC1">
              <w:rPr>
                <w:rFonts w:cs="Arial"/>
              </w:rPr>
              <w:t xml:space="preserve">pilot 2 </w:t>
            </w:r>
            <w:r>
              <w:rPr>
                <w:rFonts w:cs="Arial"/>
              </w:rPr>
              <w:t>programs</w:t>
            </w:r>
          </w:p>
        </w:tc>
      </w:tr>
      <w:tr w:rsidR="009001FE" w:rsidTr="00076A3E">
        <w:tc>
          <w:tcPr>
            <w:tcW w:w="2718" w:type="dxa"/>
          </w:tcPr>
          <w:p w:rsidR="009001FE" w:rsidRDefault="00622F78" w:rsidP="00076A3E">
            <w:pPr>
              <w:rPr>
                <w:rFonts w:cs="Arial"/>
              </w:rPr>
            </w:pPr>
            <w:r>
              <w:rPr>
                <w:rFonts w:cs="Arial"/>
              </w:rPr>
              <w:t>July</w:t>
            </w:r>
            <w:r w:rsidR="009001FE">
              <w:rPr>
                <w:rFonts w:cs="Arial"/>
              </w:rPr>
              <w:t xml:space="preserve"> 2016</w:t>
            </w:r>
          </w:p>
        </w:tc>
        <w:tc>
          <w:tcPr>
            <w:tcW w:w="6426" w:type="dxa"/>
          </w:tcPr>
          <w:p w:rsidR="009001FE" w:rsidRDefault="009001FE" w:rsidP="00076A3E">
            <w:pPr>
              <w:rPr>
                <w:rFonts w:cs="Arial"/>
              </w:rPr>
            </w:pPr>
            <w:r>
              <w:rPr>
                <w:rFonts w:cs="Arial"/>
              </w:rPr>
              <w:t xml:space="preserve">New diploma </w:t>
            </w:r>
            <w:r w:rsidR="006F5EC1">
              <w:rPr>
                <w:rFonts w:cs="Arial"/>
              </w:rPr>
              <w:t xml:space="preserve">pilot 2 </w:t>
            </w:r>
            <w:bookmarkStart w:id="9" w:name="_GoBack"/>
            <w:bookmarkEnd w:id="9"/>
            <w:r>
              <w:rPr>
                <w:rFonts w:cs="Arial"/>
              </w:rPr>
              <w:t>programs launch</w:t>
            </w:r>
          </w:p>
        </w:tc>
      </w:tr>
    </w:tbl>
    <w:p w:rsidR="00E41B65" w:rsidRPr="00AA2D0C" w:rsidRDefault="005C0D59" w:rsidP="00AA2D0C">
      <w:pPr>
        <w:pStyle w:val="Heading2"/>
        <w:rPr>
          <w:color w:val="4F6228" w:themeColor="accent3" w:themeShade="80"/>
        </w:rPr>
      </w:pPr>
      <w:bookmarkStart w:id="10" w:name="_Toc425852389"/>
      <w:r w:rsidRPr="00AA2D0C">
        <w:rPr>
          <w:color w:val="4F6228" w:themeColor="accent3" w:themeShade="80"/>
        </w:rPr>
        <w:t>Special ABE f</w:t>
      </w:r>
      <w:r w:rsidR="00E41B65" w:rsidRPr="00AA2D0C">
        <w:rPr>
          <w:color w:val="4F6228" w:themeColor="accent3" w:themeShade="80"/>
        </w:rPr>
        <w:t>und</w:t>
      </w:r>
      <w:r w:rsidR="00F46041" w:rsidRPr="00AA2D0C">
        <w:rPr>
          <w:color w:val="4F6228" w:themeColor="accent3" w:themeShade="80"/>
        </w:rPr>
        <w:t>ing and</w:t>
      </w:r>
      <w:r w:rsidR="00E41B65" w:rsidRPr="00AA2D0C">
        <w:rPr>
          <w:color w:val="4F6228" w:themeColor="accent3" w:themeShade="80"/>
        </w:rPr>
        <w:t xml:space="preserve"> resources</w:t>
      </w:r>
      <w:r w:rsidR="00F46041" w:rsidRPr="00AA2D0C">
        <w:rPr>
          <w:color w:val="4F6228" w:themeColor="accent3" w:themeShade="80"/>
        </w:rPr>
        <w:t xml:space="preserve"> were</w:t>
      </w:r>
      <w:r w:rsidR="00E41B65" w:rsidRPr="00AA2D0C">
        <w:rPr>
          <w:color w:val="4F6228" w:themeColor="accent3" w:themeShade="80"/>
        </w:rPr>
        <w:t xml:space="preserve"> </w:t>
      </w:r>
      <w:r w:rsidR="00C277D3" w:rsidRPr="00AA2D0C">
        <w:rPr>
          <w:color w:val="4F6228" w:themeColor="accent3" w:themeShade="80"/>
        </w:rPr>
        <w:t>integrat</w:t>
      </w:r>
      <w:r w:rsidR="00E41B65" w:rsidRPr="00AA2D0C">
        <w:rPr>
          <w:color w:val="4F6228" w:themeColor="accent3" w:themeShade="80"/>
        </w:rPr>
        <w:t>e</w:t>
      </w:r>
      <w:r w:rsidR="009E69BA" w:rsidRPr="00AA2D0C">
        <w:rPr>
          <w:color w:val="4F6228" w:themeColor="accent3" w:themeShade="80"/>
        </w:rPr>
        <w:t>d to supp</w:t>
      </w:r>
      <w:r w:rsidR="00F46041" w:rsidRPr="00AA2D0C">
        <w:rPr>
          <w:color w:val="4F6228" w:themeColor="accent3" w:themeShade="80"/>
        </w:rPr>
        <w:t>ort</w:t>
      </w:r>
      <w:r w:rsidR="009E69BA" w:rsidRPr="00AA2D0C">
        <w:rPr>
          <w:color w:val="4F6228" w:themeColor="accent3" w:themeShade="80"/>
        </w:rPr>
        <w:t xml:space="preserve"> the pilot</w:t>
      </w:r>
      <w:bookmarkEnd w:id="10"/>
      <w:r w:rsidR="000C7496" w:rsidRPr="00AA2D0C">
        <w:rPr>
          <w:color w:val="4F6228" w:themeColor="accent3" w:themeShade="80"/>
        </w:rPr>
        <w:t>s</w:t>
      </w:r>
    </w:p>
    <w:p w:rsidR="005120DF" w:rsidRPr="005120DF" w:rsidRDefault="009E69BA" w:rsidP="00E41B65">
      <w:pPr>
        <w:rPr>
          <w:rFonts w:eastAsia="Times New Roman" w:cs="Arial"/>
          <w:color w:val="000000"/>
          <w:szCs w:val="23"/>
        </w:rPr>
      </w:pPr>
      <w:r>
        <w:rPr>
          <w:rFonts w:eastAsia="Times New Roman" w:cs="Arial"/>
          <w:color w:val="000000"/>
          <w:szCs w:val="23"/>
        </w:rPr>
        <w:t xml:space="preserve">Each pilot received up to an additional $10,000 from the Minnesota Department of Education with their </w:t>
      </w:r>
      <w:r w:rsidR="0032452A">
        <w:rPr>
          <w:rFonts w:eastAsia="Times New Roman" w:cs="Arial"/>
          <w:color w:val="000000"/>
          <w:szCs w:val="23"/>
        </w:rPr>
        <w:t xml:space="preserve">Adult Basic Education’s (ABE) </w:t>
      </w:r>
      <w:r>
        <w:rPr>
          <w:rFonts w:eastAsia="Times New Roman" w:cs="Arial"/>
          <w:color w:val="000000"/>
          <w:szCs w:val="23"/>
        </w:rPr>
        <w:t xml:space="preserve">consortium funding to develop and implement the pilot program.  </w:t>
      </w:r>
      <w:r w:rsidR="005120DF">
        <w:rPr>
          <w:rFonts w:eastAsia="Times New Roman" w:cs="Arial"/>
          <w:color w:val="000000"/>
          <w:szCs w:val="23"/>
        </w:rPr>
        <w:t xml:space="preserve">Most </w:t>
      </w:r>
      <w:r>
        <w:rPr>
          <w:rFonts w:eastAsia="Times New Roman" w:cs="Arial"/>
          <w:color w:val="000000"/>
          <w:szCs w:val="23"/>
        </w:rPr>
        <w:t>ABE consortia participating in the pilots generated or supplemented the pilot with</w:t>
      </w:r>
      <w:r w:rsidR="005120DF">
        <w:rPr>
          <w:rFonts w:eastAsia="Times New Roman" w:cs="Arial"/>
          <w:color w:val="000000"/>
          <w:szCs w:val="23"/>
        </w:rPr>
        <w:t xml:space="preserve"> additional funding</w:t>
      </w:r>
      <w:r w:rsidR="00220C32">
        <w:rPr>
          <w:rFonts w:eastAsia="Times New Roman" w:cs="Arial"/>
          <w:color w:val="000000"/>
          <w:szCs w:val="23"/>
        </w:rPr>
        <w:t xml:space="preserve"> (anywhere from $3,000-$50,000 per pilot program). </w:t>
      </w:r>
      <w:r w:rsidR="007738ED">
        <w:rPr>
          <w:rFonts w:eastAsia="Times New Roman" w:cs="Arial"/>
          <w:color w:val="000000"/>
          <w:szCs w:val="23"/>
        </w:rPr>
        <w:t>S</w:t>
      </w:r>
      <w:r w:rsidR="005120DF">
        <w:rPr>
          <w:rFonts w:eastAsia="Times New Roman" w:cs="Arial"/>
          <w:color w:val="000000"/>
          <w:szCs w:val="23"/>
        </w:rPr>
        <w:t>ome pilot programs</w:t>
      </w:r>
      <w:r w:rsidR="007738ED">
        <w:rPr>
          <w:rFonts w:eastAsia="Times New Roman" w:cs="Arial"/>
          <w:color w:val="000000"/>
          <w:szCs w:val="23"/>
        </w:rPr>
        <w:t xml:space="preserve"> </w:t>
      </w:r>
      <w:r w:rsidR="007738ED">
        <w:rPr>
          <w:rFonts w:eastAsia="Times New Roman" w:cs="Arial"/>
          <w:color w:val="000000"/>
          <w:szCs w:val="23"/>
        </w:rPr>
        <w:lastRenderedPageBreak/>
        <w:t>were unable to accurately calculate</w:t>
      </w:r>
      <w:r w:rsidR="005120DF">
        <w:rPr>
          <w:rFonts w:eastAsia="Times New Roman" w:cs="Arial"/>
          <w:color w:val="000000"/>
          <w:szCs w:val="23"/>
        </w:rPr>
        <w:t xml:space="preserve"> the actual in-kind costs</w:t>
      </w:r>
      <w:r w:rsidR="007738ED">
        <w:rPr>
          <w:rFonts w:eastAsia="Times New Roman" w:cs="Arial"/>
          <w:color w:val="000000"/>
          <w:szCs w:val="23"/>
        </w:rPr>
        <w:t xml:space="preserve"> due to the integration of the adult diploma pilot with other classes and staff roles</w:t>
      </w:r>
      <w:r w:rsidR="005120DF">
        <w:rPr>
          <w:rFonts w:eastAsia="Times New Roman" w:cs="Arial"/>
          <w:color w:val="000000"/>
          <w:szCs w:val="23"/>
        </w:rPr>
        <w:t>.</w:t>
      </w:r>
    </w:p>
    <w:p w:rsidR="005C0D59" w:rsidRPr="00AA2D0C" w:rsidRDefault="005C0D59" w:rsidP="00AA2D0C">
      <w:pPr>
        <w:pStyle w:val="Heading2"/>
        <w:rPr>
          <w:color w:val="4F6228" w:themeColor="accent3" w:themeShade="80"/>
        </w:rPr>
      </w:pPr>
      <w:bookmarkStart w:id="11" w:name="_Toc425852387"/>
      <w:bookmarkStart w:id="12" w:name="_Toc425852390"/>
      <w:bookmarkStart w:id="13" w:name="_Toc402966446"/>
      <w:bookmarkStart w:id="14" w:name="_Toc402967402"/>
      <w:bookmarkStart w:id="15" w:name="_Toc402981011"/>
      <w:r w:rsidRPr="00AA2D0C">
        <w:rPr>
          <w:color w:val="4F6228" w:themeColor="accent3" w:themeShade="80"/>
        </w:rPr>
        <w:t>Additional funding and resources are needed to support this new diploma option</w:t>
      </w:r>
      <w:bookmarkEnd w:id="11"/>
    </w:p>
    <w:p w:rsidR="005C0D59" w:rsidRDefault="005C0D59" w:rsidP="005C0D59">
      <w:r>
        <w:t xml:space="preserve">Creating competency-based, standards-aligned adult educational programming is very beneficial, but it creates high </w:t>
      </w:r>
      <w:r w:rsidR="006F66C3">
        <w:t xml:space="preserve">and standardized </w:t>
      </w:r>
      <w:r>
        <w:t xml:space="preserve">expectations for students and staff.  Local programs work in a variety of contexts, including leveled classes, correctional settings, one-room schoolhouses, and co-located in buildings operated by other partners, </w:t>
      </w:r>
      <w:r w:rsidR="006F66C3">
        <w:t xml:space="preserve">such as </w:t>
      </w:r>
      <w:r>
        <w:t xml:space="preserve">workforce centers and postsecondary institutions. Local education programs </w:t>
      </w:r>
      <w:r w:rsidR="006F66C3">
        <w:t>continue to</w:t>
      </w:r>
      <w:r w:rsidR="003E5BE8">
        <w:t xml:space="preserve"> </w:t>
      </w:r>
      <w:r>
        <w:t xml:space="preserve">develop new programming, revamp current programming to align to the standards and create meaningful opportunities for adult students to demonstrate their competencies.  These efforts are ongoing in all the pilot programs.  These major changes are time- and resource intensive, </w:t>
      </w:r>
      <w:r w:rsidR="004C69FE">
        <w:t xml:space="preserve">stretching </w:t>
      </w:r>
      <w:r>
        <w:t xml:space="preserve">local program budgets and </w:t>
      </w:r>
      <w:r w:rsidR="004C69FE">
        <w:t xml:space="preserve">staffing </w:t>
      </w:r>
      <w:r>
        <w:t>capacity.</w:t>
      </w:r>
    </w:p>
    <w:p w:rsidR="000C7496" w:rsidRPr="007B3B31" w:rsidRDefault="000C7496" w:rsidP="007B3B31">
      <w:pPr>
        <w:pStyle w:val="Heading2"/>
        <w:rPr>
          <w:color w:val="4F6228" w:themeColor="accent3" w:themeShade="80"/>
        </w:rPr>
      </w:pPr>
      <w:r w:rsidRPr="007B3B31">
        <w:rPr>
          <w:color w:val="4F6228" w:themeColor="accent3" w:themeShade="80"/>
        </w:rPr>
        <w:t>Scaling Up and Working with Key Stakeholders</w:t>
      </w:r>
    </w:p>
    <w:p w:rsidR="00511DE7" w:rsidRDefault="00511DE7" w:rsidP="005C0D59">
      <w:r>
        <w:t xml:space="preserve">Key stakeholders have been a key part of the piloting process.  </w:t>
      </w:r>
    </w:p>
    <w:p w:rsidR="00511DE7" w:rsidRPr="00511DE7" w:rsidRDefault="00511DE7" w:rsidP="003E5BE8">
      <w:pPr>
        <w:pStyle w:val="ListParagraph"/>
        <w:numPr>
          <w:ilvl w:val="0"/>
          <w:numId w:val="48"/>
        </w:numPr>
      </w:pPr>
      <w:r>
        <w:t xml:space="preserve">The Consultation Team meets quarterly to discuss the diploma and provide feedback on their </w:t>
      </w:r>
      <w:r w:rsidR="004C69FE">
        <w:t xml:space="preserve">implementation </w:t>
      </w:r>
      <w:r>
        <w:t>needs</w:t>
      </w:r>
      <w:r w:rsidR="004C69FE">
        <w:t xml:space="preserve"> related to </w:t>
      </w:r>
      <w:r>
        <w:t xml:space="preserve">the new adult diploma.  The team includes 15 </w:t>
      </w:r>
      <w:r w:rsidRPr="00511DE7">
        <w:t xml:space="preserve">representatives from </w:t>
      </w:r>
      <w:proofErr w:type="spellStart"/>
      <w:r w:rsidRPr="00511DE7">
        <w:rPr>
          <w:rFonts w:cs="Arial"/>
        </w:rPr>
        <w:t>MnSCU</w:t>
      </w:r>
      <w:proofErr w:type="spellEnd"/>
      <w:r w:rsidRPr="00511DE7">
        <w:rPr>
          <w:rFonts w:cs="Arial"/>
        </w:rPr>
        <w:t xml:space="preserve">, DEED, </w:t>
      </w:r>
      <w:r>
        <w:rPr>
          <w:rFonts w:cs="Arial"/>
        </w:rPr>
        <w:t xml:space="preserve">DHS, </w:t>
      </w:r>
      <w:r w:rsidRPr="00511DE7">
        <w:rPr>
          <w:rFonts w:cs="Arial"/>
        </w:rPr>
        <w:t>workforce development, K-12, ALC’s, employers, tribal nations, adult education</w:t>
      </w:r>
      <w:r>
        <w:rPr>
          <w:rFonts w:cs="Arial"/>
        </w:rPr>
        <w:t>, and other entities.</w:t>
      </w:r>
    </w:p>
    <w:p w:rsidR="000C7496" w:rsidRDefault="00511DE7" w:rsidP="003E5BE8">
      <w:pPr>
        <w:pStyle w:val="ListParagraph"/>
        <w:numPr>
          <w:ilvl w:val="0"/>
          <w:numId w:val="48"/>
        </w:numPr>
      </w:pPr>
      <w:r w:rsidRPr="00511DE7">
        <w:t xml:space="preserve">MDE </w:t>
      </w:r>
      <w:proofErr w:type="gramStart"/>
      <w:r w:rsidRPr="00511DE7">
        <w:t>staff have</w:t>
      </w:r>
      <w:proofErr w:type="gramEnd"/>
      <w:r w:rsidRPr="00511DE7">
        <w:t xml:space="preserve"> conducted trainings and </w:t>
      </w:r>
      <w:r w:rsidR="004C69FE">
        <w:t>distributed</w:t>
      </w:r>
      <w:r w:rsidR="004C69FE" w:rsidRPr="00511DE7">
        <w:t xml:space="preserve"> </w:t>
      </w:r>
      <w:r w:rsidRPr="00511DE7">
        <w:t>flyers</w:t>
      </w:r>
      <w:r>
        <w:t xml:space="preserve"> and </w:t>
      </w:r>
      <w:r w:rsidR="004C69FE">
        <w:t xml:space="preserve">targeted </w:t>
      </w:r>
      <w:r>
        <w:t>communications to organizations</w:t>
      </w:r>
      <w:r w:rsidR="004C69FE">
        <w:t xml:space="preserve"> such as</w:t>
      </w:r>
      <w:r>
        <w:t xml:space="preserve"> Minnesota Association of Alternative Programs, State-Approved Alternative Programs, Minnesota Workforce Council Association, Minnesota Community Education Association, Literacy Action Network, Job Counselors’ Training, DHS and other venues and opportunities.</w:t>
      </w:r>
    </w:p>
    <w:p w:rsidR="008A1F5A" w:rsidRPr="008A1F5A" w:rsidRDefault="008A1F5A" w:rsidP="008A1F5A">
      <w:pPr>
        <w:pStyle w:val="List"/>
        <w:numPr>
          <w:ilvl w:val="0"/>
          <w:numId w:val="48"/>
        </w:numPr>
      </w:pPr>
      <w:r>
        <w:t>MDE and pilot staff discuss successful local collaboration with K-12 schools and ALC’s.</w:t>
      </w:r>
    </w:p>
    <w:p w:rsidR="00511DE7" w:rsidRDefault="00511DE7" w:rsidP="00511DE7">
      <w:pPr>
        <w:pStyle w:val="List"/>
        <w:numPr>
          <w:ilvl w:val="0"/>
          <w:numId w:val="48"/>
        </w:numPr>
      </w:pPr>
      <w:r>
        <w:t xml:space="preserve">MDE </w:t>
      </w:r>
      <w:proofErr w:type="gramStart"/>
      <w:r>
        <w:t xml:space="preserve">staff </w:t>
      </w:r>
      <w:r w:rsidR="004C69FE">
        <w:t>provide</w:t>
      </w:r>
      <w:proofErr w:type="gramEnd"/>
      <w:r w:rsidR="004C69FE">
        <w:t xml:space="preserve"> technical assistance for the adult diploma to</w:t>
      </w:r>
      <w:r>
        <w:t xml:space="preserve"> </w:t>
      </w:r>
      <w:r w:rsidR="004C69FE">
        <w:t>over</w:t>
      </w:r>
      <w:r>
        <w:t xml:space="preserve"> 20 calls a week from stakeholders</w:t>
      </w:r>
      <w:r w:rsidR="004C69FE">
        <w:t xml:space="preserve"> and potential students.</w:t>
      </w:r>
    </w:p>
    <w:p w:rsidR="00511DE7" w:rsidRPr="00511DE7" w:rsidRDefault="00511DE7" w:rsidP="00511DE7">
      <w:pPr>
        <w:pStyle w:val="List"/>
        <w:numPr>
          <w:ilvl w:val="0"/>
          <w:numId w:val="48"/>
        </w:numPr>
      </w:pPr>
      <w:r>
        <w:t xml:space="preserve">MDE </w:t>
      </w:r>
      <w:proofErr w:type="gramStart"/>
      <w:r>
        <w:t>staff are</w:t>
      </w:r>
      <w:proofErr w:type="gramEnd"/>
      <w:r>
        <w:t xml:space="preserve"> </w:t>
      </w:r>
      <w:r w:rsidR="004C69FE">
        <w:t>developing updated adult diploma</w:t>
      </w:r>
      <w:r>
        <w:t xml:space="preserve"> information </w:t>
      </w:r>
      <w:r w:rsidR="004C69FE">
        <w:t xml:space="preserve">for </w:t>
      </w:r>
      <w:r>
        <w:t>the MDE website.</w:t>
      </w:r>
    </w:p>
    <w:p w:rsidR="005C0D59" w:rsidRPr="007B3B31" w:rsidRDefault="005C0D59" w:rsidP="007B3B31">
      <w:pPr>
        <w:pStyle w:val="Heading2"/>
        <w:rPr>
          <w:color w:val="4F6228" w:themeColor="accent3" w:themeShade="80"/>
        </w:rPr>
      </w:pPr>
      <w:r w:rsidRPr="007B3B31">
        <w:rPr>
          <w:color w:val="4F6228" w:themeColor="accent3" w:themeShade="80"/>
        </w:rPr>
        <w:t>Top Requests from Local Programs</w:t>
      </w:r>
    </w:p>
    <w:p w:rsidR="00A72ECE" w:rsidRDefault="004C69FE" w:rsidP="00A72ECE">
      <w:r>
        <w:t>Based on feedback from the Consulta</w:t>
      </w:r>
      <w:r w:rsidR="003E5BE8">
        <w:t>tion Team and pilot program</w:t>
      </w:r>
      <w:r>
        <w:t>s, the following are expressed areas of need for our ABE programs</w:t>
      </w:r>
      <w:r w:rsidR="00A72ECE">
        <w:t>:</w:t>
      </w:r>
    </w:p>
    <w:p w:rsidR="005C0D59" w:rsidRPr="009001FE" w:rsidRDefault="00C31773" w:rsidP="003E5BE8">
      <w:pPr>
        <w:pStyle w:val="ListParagraph"/>
      </w:pPr>
      <w:r>
        <w:t>Continue to find</w:t>
      </w:r>
      <w:r w:rsidR="005C0D59" w:rsidRPr="009001FE">
        <w:t xml:space="preserve"> ways to make this program more financially sustainable, especially with 1-1 student-staff time, individualized learning plan development, advising, and portfolio management</w:t>
      </w:r>
      <w:r w:rsidR="002C0D43">
        <w:t xml:space="preserve"> at both the local and state levels</w:t>
      </w:r>
      <w:r w:rsidR="003E5BE8">
        <w:t>.</w:t>
      </w:r>
    </w:p>
    <w:p w:rsidR="005C0D59" w:rsidRPr="009001FE" w:rsidRDefault="00C31773" w:rsidP="003E5BE8">
      <w:pPr>
        <w:pStyle w:val="ListParagraph"/>
      </w:pPr>
      <w:r>
        <w:t>Further enable c</w:t>
      </w:r>
      <w:r w:rsidR="005C0D59" w:rsidRPr="009001FE">
        <w:t>ollaborat</w:t>
      </w:r>
      <w:r>
        <w:t>ion</w:t>
      </w:r>
      <w:r w:rsidR="005C0D59" w:rsidRPr="009001FE">
        <w:t xml:space="preserve"> and sharing curriculum resources with other local ABE and adult diploma programs</w:t>
      </w:r>
      <w:r w:rsidR="003E5BE8">
        <w:t>.</w:t>
      </w:r>
    </w:p>
    <w:p w:rsidR="005C0D59" w:rsidRPr="009C7293" w:rsidRDefault="00C31773" w:rsidP="003E5BE8">
      <w:pPr>
        <w:pStyle w:val="ListParagraph"/>
      </w:pPr>
      <w:r>
        <w:t>Provide a</w:t>
      </w:r>
      <w:r w:rsidR="005C0D59" w:rsidRPr="009C7293">
        <w:t>dditional training</w:t>
      </w:r>
      <w:r w:rsidR="005C0D59">
        <w:t xml:space="preserve"> and resources on staf</w:t>
      </w:r>
      <w:r w:rsidR="002C0D43">
        <w:t>f training</w:t>
      </w:r>
      <w:r w:rsidR="005C0D59">
        <w:t>, technology tools, experiential learning, advising and other topics</w:t>
      </w:r>
      <w:r w:rsidR="003E5BE8">
        <w:t>.</w:t>
      </w:r>
    </w:p>
    <w:p w:rsidR="005C0D59" w:rsidRPr="00A86417" w:rsidRDefault="005C0D59" w:rsidP="003E5BE8">
      <w:pPr>
        <w:pStyle w:val="ListParagraph"/>
      </w:pPr>
      <w:r w:rsidRPr="00A86417">
        <w:t>C</w:t>
      </w:r>
      <w:r w:rsidR="00C31773">
        <w:t>ontinue to provide technical assistance to c</w:t>
      </w:r>
      <w:r w:rsidRPr="00A86417">
        <w:t>larif</w:t>
      </w:r>
      <w:r w:rsidR="00C31773">
        <w:t>y</w:t>
      </w:r>
      <w:r w:rsidRPr="00A86417">
        <w:t xml:space="preserve"> program expectations</w:t>
      </w:r>
      <w:r w:rsidR="002C0D43">
        <w:t xml:space="preserve"> and standards</w:t>
      </w:r>
      <w:r w:rsidR="003E5BE8">
        <w:t>.</w:t>
      </w:r>
    </w:p>
    <w:p w:rsidR="003E5BE8" w:rsidRDefault="00C31773" w:rsidP="003E5BE8">
      <w:pPr>
        <w:pStyle w:val="ListParagraph"/>
      </w:pPr>
      <w:r>
        <w:t>Increase</w:t>
      </w:r>
      <w:r w:rsidR="005C0D59" w:rsidRPr="009001FE">
        <w:t xml:space="preserve"> staffing capacity at the state level</w:t>
      </w:r>
      <w:r w:rsidR="002C0D43">
        <w:t xml:space="preserve"> for rapid increase of program administration and portfolio approval</w:t>
      </w:r>
      <w:r w:rsidR="003E5BE8">
        <w:t>.</w:t>
      </w:r>
    </w:p>
    <w:p w:rsidR="002C0D43" w:rsidRDefault="002C0D43" w:rsidP="003E5BE8">
      <w:pPr>
        <w:pStyle w:val="ListParagraph"/>
      </w:pPr>
      <w:r>
        <w:lastRenderedPageBreak/>
        <w:t>The Adult Diploma particularly fits the needs of the older adult, one who has aged out of K-12 supports, and may not find the traditional course for credit classroom approach feasible for their work</w:t>
      </w:r>
      <w:r w:rsidR="003E5BE8">
        <w:t>, family,</w:t>
      </w:r>
      <w:r>
        <w:t xml:space="preserve"> and life needs. Given this, along with the statewide focus of regional and local workforce development, the Adult Diploma is expected to be a viable option for more Minnesota adults looking to increase their educational and career opportunities. </w:t>
      </w:r>
      <w:bookmarkEnd w:id="12"/>
      <w:bookmarkEnd w:id="13"/>
      <w:bookmarkEnd w:id="14"/>
      <w:bookmarkEnd w:id="15"/>
    </w:p>
    <w:p w:rsidR="002C0D43" w:rsidRDefault="002C0D43" w:rsidP="009001FE">
      <w:pPr>
        <w:rPr>
          <w:rFonts w:eastAsia="Times New Roman" w:cs="Arial"/>
          <w:color w:val="000000"/>
          <w:szCs w:val="23"/>
        </w:rPr>
      </w:pPr>
      <w:r>
        <w:rPr>
          <w:rFonts w:eastAsia="Times New Roman" w:cs="Arial"/>
          <w:color w:val="000000"/>
          <w:szCs w:val="23"/>
        </w:rPr>
        <w:t xml:space="preserve">Being that the Adult Program implementation is optional for ABE programs, it is important to consider the </w:t>
      </w:r>
      <w:r w:rsidR="005120DF">
        <w:rPr>
          <w:rFonts w:eastAsia="Times New Roman" w:cs="Arial"/>
          <w:color w:val="000000"/>
          <w:szCs w:val="23"/>
        </w:rPr>
        <w:t xml:space="preserve">financial </w:t>
      </w:r>
      <w:r>
        <w:rPr>
          <w:rFonts w:eastAsia="Times New Roman" w:cs="Arial"/>
          <w:color w:val="000000"/>
          <w:szCs w:val="23"/>
        </w:rPr>
        <w:t xml:space="preserve">implications and </w:t>
      </w:r>
      <w:r w:rsidR="005120DF">
        <w:rPr>
          <w:rFonts w:eastAsia="Times New Roman" w:cs="Arial"/>
          <w:color w:val="000000"/>
          <w:szCs w:val="23"/>
        </w:rPr>
        <w:t>sustainability of the standard adult high school diploma</w:t>
      </w:r>
      <w:r>
        <w:rPr>
          <w:rFonts w:eastAsia="Times New Roman" w:cs="Arial"/>
          <w:color w:val="000000"/>
          <w:szCs w:val="23"/>
        </w:rPr>
        <w:t xml:space="preserve"> for the local providers.</w:t>
      </w:r>
      <w:r w:rsidR="005120DF">
        <w:rPr>
          <w:rFonts w:eastAsia="Times New Roman" w:cs="Arial"/>
          <w:color w:val="000000"/>
          <w:szCs w:val="23"/>
        </w:rPr>
        <w:t xml:space="preserve">  Most</w:t>
      </w:r>
      <w:r>
        <w:rPr>
          <w:rFonts w:eastAsia="Times New Roman" w:cs="Arial"/>
          <w:color w:val="000000"/>
          <w:szCs w:val="23"/>
        </w:rPr>
        <w:t xml:space="preserve"> providers value the program, but do not </w:t>
      </w:r>
      <w:r w:rsidR="00123D5A">
        <w:rPr>
          <w:rFonts w:eastAsia="Times New Roman" w:cs="Arial"/>
          <w:color w:val="000000"/>
          <w:szCs w:val="23"/>
        </w:rPr>
        <w:t>feel</w:t>
      </w:r>
      <w:r w:rsidR="005120DF">
        <w:rPr>
          <w:rFonts w:eastAsia="Times New Roman" w:cs="Arial"/>
          <w:color w:val="000000"/>
          <w:szCs w:val="23"/>
        </w:rPr>
        <w:t xml:space="preserve"> that the program </w:t>
      </w:r>
      <w:r w:rsidR="00123D5A">
        <w:rPr>
          <w:rFonts w:eastAsia="Times New Roman" w:cs="Arial"/>
          <w:color w:val="000000"/>
          <w:szCs w:val="23"/>
        </w:rPr>
        <w:t>i</w:t>
      </w:r>
      <w:r w:rsidR="005120DF">
        <w:rPr>
          <w:rFonts w:eastAsia="Times New Roman" w:cs="Arial"/>
          <w:color w:val="000000"/>
          <w:szCs w:val="23"/>
        </w:rPr>
        <w:t>s sustainable</w:t>
      </w:r>
      <w:r w:rsidR="003E5BE8" w:rsidRPr="003E5BE8">
        <w:rPr>
          <w:rFonts w:eastAsia="Times New Roman" w:cs="Arial"/>
          <w:color w:val="000000"/>
          <w:szCs w:val="23"/>
        </w:rPr>
        <w:t xml:space="preserve"> </w:t>
      </w:r>
      <w:r w:rsidR="003E5BE8">
        <w:rPr>
          <w:rFonts w:eastAsia="Times New Roman" w:cs="Arial"/>
          <w:color w:val="000000"/>
          <w:szCs w:val="23"/>
        </w:rPr>
        <w:t>yet</w:t>
      </w:r>
      <w:r>
        <w:rPr>
          <w:rFonts w:eastAsia="Times New Roman" w:cs="Arial"/>
          <w:color w:val="000000"/>
          <w:szCs w:val="23"/>
        </w:rPr>
        <w:t xml:space="preserve">, </w:t>
      </w:r>
      <w:r w:rsidR="003E5BE8">
        <w:rPr>
          <w:rFonts w:eastAsia="Times New Roman" w:cs="Arial"/>
          <w:color w:val="000000"/>
          <w:szCs w:val="23"/>
        </w:rPr>
        <w:t>particularly</w:t>
      </w:r>
      <w:r>
        <w:rPr>
          <w:rFonts w:eastAsia="Times New Roman" w:cs="Arial"/>
          <w:color w:val="000000"/>
          <w:szCs w:val="23"/>
        </w:rPr>
        <w:t xml:space="preserve"> as community awareness of the program grows, participation increases,</w:t>
      </w:r>
      <w:r w:rsidR="005120DF">
        <w:rPr>
          <w:rFonts w:eastAsia="Times New Roman" w:cs="Arial"/>
          <w:color w:val="000000"/>
          <w:szCs w:val="23"/>
        </w:rPr>
        <w:t xml:space="preserve"> and that additional funds </w:t>
      </w:r>
      <w:r w:rsidR="00123D5A">
        <w:rPr>
          <w:rFonts w:eastAsia="Times New Roman" w:cs="Arial"/>
          <w:color w:val="000000"/>
          <w:szCs w:val="23"/>
        </w:rPr>
        <w:t>a</w:t>
      </w:r>
      <w:r w:rsidR="005120DF">
        <w:rPr>
          <w:rFonts w:eastAsia="Times New Roman" w:cs="Arial"/>
          <w:color w:val="000000"/>
          <w:szCs w:val="23"/>
        </w:rPr>
        <w:t xml:space="preserve">re needed. </w:t>
      </w:r>
    </w:p>
    <w:p w:rsidR="00E41B65" w:rsidRPr="00123D5A" w:rsidRDefault="005120DF" w:rsidP="009001FE">
      <w:pPr>
        <w:rPr>
          <w:rFonts w:eastAsia="Times New Roman" w:cs="Arial"/>
          <w:color w:val="000000"/>
          <w:szCs w:val="23"/>
        </w:rPr>
      </w:pPr>
      <w:r>
        <w:rPr>
          <w:rFonts w:eastAsia="Times New Roman" w:cs="Arial"/>
          <w:color w:val="000000"/>
          <w:szCs w:val="23"/>
        </w:rPr>
        <w:t xml:space="preserve">Many pilot programs </w:t>
      </w:r>
      <w:r w:rsidR="003977CC">
        <w:rPr>
          <w:rFonts w:eastAsia="Times New Roman" w:cs="Arial"/>
          <w:color w:val="000000"/>
          <w:szCs w:val="23"/>
        </w:rPr>
        <w:t>believ</w:t>
      </w:r>
      <w:r>
        <w:rPr>
          <w:rFonts w:eastAsia="Times New Roman" w:cs="Arial"/>
          <w:color w:val="000000"/>
          <w:szCs w:val="23"/>
        </w:rPr>
        <w:t>e that with</w:t>
      </w:r>
      <w:r w:rsidR="003977CC">
        <w:rPr>
          <w:rFonts w:eastAsia="Times New Roman" w:cs="Arial"/>
          <w:color w:val="000000"/>
          <w:szCs w:val="23"/>
        </w:rPr>
        <w:t xml:space="preserve"> a combination of</w:t>
      </w:r>
      <w:r>
        <w:rPr>
          <w:rFonts w:eastAsia="Times New Roman" w:cs="Arial"/>
          <w:color w:val="000000"/>
          <w:szCs w:val="23"/>
        </w:rPr>
        <w:t xml:space="preserve"> additional funding</w:t>
      </w:r>
      <w:r w:rsidR="002C0D43">
        <w:rPr>
          <w:rFonts w:eastAsia="Times New Roman" w:cs="Arial"/>
          <w:color w:val="000000"/>
          <w:szCs w:val="23"/>
        </w:rPr>
        <w:t xml:space="preserve"> targeted for Adult </w:t>
      </w:r>
      <w:r w:rsidR="003E5BE8">
        <w:rPr>
          <w:rFonts w:eastAsia="Times New Roman" w:cs="Arial"/>
          <w:color w:val="000000"/>
          <w:szCs w:val="23"/>
        </w:rPr>
        <w:t>Diploma in</w:t>
      </w:r>
      <w:r w:rsidR="002C0D43">
        <w:rPr>
          <w:rFonts w:eastAsia="Times New Roman" w:cs="Arial"/>
          <w:color w:val="000000"/>
          <w:szCs w:val="23"/>
        </w:rPr>
        <w:t xml:space="preserve"> the areas of</w:t>
      </w:r>
      <w:r>
        <w:rPr>
          <w:rFonts w:eastAsia="Times New Roman" w:cs="Arial"/>
          <w:color w:val="000000"/>
          <w:szCs w:val="23"/>
        </w:rPr>
        <w:t xml:space="preserve"> </w:t>
      </w:r>
      <w:r w:rsidR="002C0D43">
        <w:rPr>
          <w:rFonts w:eastAsia="Times New Roman" w:cs="Arial"/>
          <w:color w:val="000000"/>
          <w:szCs w:val="23"/>
        </w:rPr>
        <w:t xml:space="preserve">staff </w:t>
      </w:r>
      <w:r>
        <w:rPr>
          <w:rFonts w:eastAsia="Times New Roman" w:cs="Arial"/>
          <w:color w:val="000000"/>
          <w:szCs w:val="23"/>
        </w:rPr>
        <w:t>tra</w:t>
      </w:r>
      <w:r w:rsidR="00A72ECE">
        <w:rPr>
          <w:rFonts w:eastAsia="Times New Roman" w:cs="Arial"/>
          <w:color w:val="000000"/>
          <w:szCs w:val="23"/>
        </w:rPr>
        <w:t>ining</w:t>
      </w:r>
      <w:r w:rsidR="003E5BE8">
        <w:rPr>
          <w:rFonts w:eastAsia="Times New Roman" w:cs="Arial"/>
          <w:color w:val="000000"/>
          <w:szCs w:val="23"/>
        </w:rPr>
        <w:t xml:space="preserve"> </w:t>
      </w:r>
      <w:r w:rsidR="002C0D43">
        <w:rPr>
          <w:rFonts w:eastAsia="Times New Roman" w:cs="Arial"/>
          <w:color w:val="000000"/>
          <w:szCs w:val="23"/>
        </w:rPr>
        <w:t>quality standards implementation</w:t>
      </w:r>
      <w:r w:rsidR="003E5BE8">
        <w:rPr>
          <w:rFonts w:eastAsia="Times New Roman" w:cs="Arial"/>
          <w:color w:val="000000"/>
          <w:szCs w:val="23"/>
        </w:rPr>
        <w:t xml:space="preserve"> </w:t>
      </w:r>
      <w:r>
        <w:rPr>
          <w:rFonts w:eastAsia="Times New Roman" w:cs="Arial"/>
          <w:color w:val="000000"/>
          <w:szCs w:val="23"/>
        </w:rPr>
        <w:t xml:space="preserve">curriculum </w:t>
      </w:r>
      <w:r w:rsidR="002C0D43">
        <w:rPr>
          <w:rFonts w:eastAsia="Times New Roman" w:cs="Arial"/>
          <w:color w:val="000000"/>
          <w:szCs w:val="23"/>
        </w:rPr>
        <w:t xml:space="preserve">and </w:t>
      </w:r>
      <w:r>
        <w:rPr>
          <w:rFonts w:eastAsia="Times New Roman" w:cs="Arial"/>
          <w:color w:val="000000"/>
          <w:szCs w:val="23"/>
        </w:rPr>
        <w:t xml:space="preserve">resource </w:t>
      </w:r>
      <w:r w:rsidR="002C0D43">
        <w:rPr>
          <w:rFonts w:eastAsia="Times New Roman" w:cs="Arial"/>
          <w:color w:val="000000"/>
          <w:szCs w:val="23"/>
        </w:rPr>
        <w:t>development and dissemination</w:t>
      </w:r>
      <w:r>
        <w:rPr>
          <w:rFonts w:eastAsia="Times New Roman" w:cs="Arial"/>
          <w:color w:val="000000"/>
          <w:szCs w:val="23"/>
        </w:rPr>
        <w:t xml:space="preserve">, </w:t>
      </w:r>
      <w:r w:rsidR="0095576F">
        <w:rPr>
          <w:rFonts w:eastAsia="Times New Roman" w:cs="Arial"/>
          <w:color w:val="000000"/>
          <w:szCs w:val="23"/>
        </w:rPr>
        <w:t>administration at the</w:t>
      </w:r>
      <w:r>
        <w:rPr>
          <w:rFonts w:eastAsia="Times New Roman" w:cs="Arial"/>
          <w:color w:val="000000"/>
          <w:szCs w:val="23"/>
        </w:rPr>
        <w:t xml:space="preserve"> state and local level</w:t>
      </w:r>
      <w:r w:rsidR="0095576F">
        <w:rPr>
          <w:rFonts w:eastAsia="Times New Roman" w:cs="Arial"/>
          <w:color w:val="000000"/>
          <w:szCs w:val="23"/>
        </w:rPr>
        <w:t>s</w:t>
      </w:r>
      <w:r>
        <w:rPr>
          <w:rFonts w:eastAsia="Times New Roman" w:cs="Arial"/>
          <w:color w:val="000000"/>
          <w:szCs w:val="23"/>
        </w:rPr>
        <w:t xml:space="preserve">, the program </w:t>
      </w:r>
      <w:proofErr w:type="gramStart"/>
      <w:r w:rsidR="0095576F">
        <w:rPr>
          <w:rFonts w:eastAsia="Times New Roman" w:cs="Arial"/>
          <w:color w:val="000000"/>
          <w:szCs w:val="23"/>
        </w:rPr>
        <w:t>be</w:t>
      </w:r>
      <w:proofErr w:type="gramEnd"/>
      <w:r w:rsidR="0095576F">
        <w:rPr>
          <w:rFonts w:eastAsia="Times New Roman" w:cs="Arial"/>
          <w:color w:val="000000"/>
          <w:szCs w:val="23"/>
        </w:rPr>
        <w:t xml:space="preserve"> more feasible for local implementation and sustainability.</w:t>
      </w:r>
      <w:r w:rsidR="00123D5A">
        <w:rPr>
          <w:rFonts w:eastAsia="Times New Roman" w:cs="Arial"/>
          <w:color w:val="000000"/>
          <w:szCs w:val="23"/>
        </w:rPr>
        <w:t xml:space="preserve"> </w:t>
      </w:r>
    </w:p>
    <w:sectPr w:rsidR="00E41B65" w:rsidRPr="00123D5A" w:rsidSect="00A0279B">
      <w:headerReference w:type="default" r:id="rId12"/>
      <w:footerReference w:type="default" r:id="rId13"/>
      <w:pgSz w:w="12240" w:h="15840" w:code="1"/>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BCD" w:rsidRDefault="006E6BCD" w:rsidP="00232178">
      <w:pPr>
        <w:spacing w:after="0" w:line="240" w:lineRule="auto"/>
      </w:pPr>
      <w:r>
        <w:separator/>
      </w:r>
    </w:p>
  </w:endnote>
  <w:endnote w:type="continuationSeparator" w:id="0">
    <w:p w:rsidR="006E6BCD" w:rsidRDefault="006E6BCD"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lliard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05348520"/>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446E2D" w:rsidRPr="00123D5A" w:rsidRDefault="00123D5A" w:rsidP="00123D5A">
            <w:pPr>
              <w:pStyle w:val="Footer"/>
              <w:rPr>
                <w:sz w:val="20"/>
                <w:szCs w:val="20"/>
              </w:rPr>
            </w:pPr>
            <w:r w:rsidRPr="00123D5A">
              <w:rPr>
                <w:sz w:val="20"/>
                <w:szCs w:val="20"/>
              </w:rPr>
              <w:t xml:space="preserve">For More Information:  Brad Hasskamp </w:t>
            </w:r>
            <w:r>
              <w:rPr>
                <w:sz w:val="20"/>
                <w:szCs w:val="20"/>
              </w:rPr>
              <w:t>(</w:t>
            </w:r>
            <w:hyperlink r:id="rId1" w:history="1">
              <w:r w:rsidRPr="00305A86">
                <w:rPr>
                  <w:rStyle w:val="Hyperlink"/>
                  <w:rFonts w:cstheme="minorBidi"/>
                  <w:sz w:val="20"/>
                  <w:szCs w:val="20"/>
                </w:rPr>
                <w:t>brad.hasskamp@state.mn.us</w:t>
              </w:r>
            </w:hyperlink>
            <w:r>
              <w:rPr>
                <w:sz w:val="20"/>
                <w:szCs w:val="20"/>
              </w:rPr>
              <w:t xml:space="preserve"> or </w:t>
            </w:r>
            <w:r w:rsidRPr="00123D5A">
              <w:rPr>
                <w:sz w:val="20"/>
                <w:szCs w:val="20"/>
              </w:rPr>
              <w:t>651-582-8594</w:t>
            </w:r>
            <w:r>
              <w:rPr>
                <w:sz w:val="20"/>
                <w:szCs w:val="20"/>
              </w:rPr>
              <w:t>)</w:t>
            </w:r>
            <w:r>
              <w:rPr>
                <w:sz w:val="20"/>
                <w:szCs w:val="20"/>
              </w:rPr>
              <w:tab/>
            </w:r>
            <w:r w:rsidR="00446E2D" w:rsidRPr="00123D5A">
              <w:rPr>
                <w:sz w:val="20"/>
                <w:szCs w:val="20"/>
              </w:rPr>
              <w:t xml:space="preserve">Page </w:t>
            </w:r>
            <w:r w:rsidR="00446E2D" w:rsidRPr="00123D5A">
              <w:rPr>
                <w:b/>
                <w:bCs/>
                <w:sz w:val="20"/>
                <w:szCs w:val="20"/>
              </w:rPr>
              <w:fldChar w:fldCharType="begin"/>
            </w:r>
            <w:r w:rsidR="00446E2D" w:rsidRPr="00123D5A">
              <w:rPr>
                <w:b/>
                <w:bCs/>
                <w:sz w:val="20"/>
                <w:szCs w:val="20"/>
              </w:rPr>
              <w:instrText xml:space="preserve"> PAGE </w:instrText>
            </w:r>
            <w:r w:rsidR="00446E2D" w:rsidRPr="00123D5A">
              <w:rPr>
                <w:b/>
                <w:bCs/>
                <w:sz w:val="20"/>
                <w:szCs w:val="20"/>
              </w:rPr>
              <w:fldChar w:fldCharType="separate"/>
            </w:r>
            <w:r w:rsidR="006F5EC1">
              <w:rPr>
                <w:b/>
                <w:bCs/>
                <w:noProof/>
                <w:sz w:val="20"/>
                <w:szCs w:val="20"/>
              </w:rPr>
              <w:t>3</w:t>
            </w:r>
            <w:r w:rsidR="00446E2D" w:rsidRPr="00123D5A">
              <w:rPr>
                <w:b/>
                <w:bCs/>
                <w:sz w:val="20"/>
                <w:szCs w:val="20"/>
              </w:rPr>
              <w:fldChar w:fldCharType="end"/>
            </w:r>
            <w:r w:rsidR="00446E2D" w:rsidRPr="00123D5A">
              <w:rPr>
                <w:sz w:val="20"/>
                <w:szCs w:val="20"/>
              </w:rPr>
              <w:t xml:space="preserve"> of </w:t>
            </w:r>
            <w:r w:rsidR="00446E2D" w:rsidRPr="00123D5A">
              <w:rPr>
                <w:b/>
                <w:bCs/>
                <w:sz w:val="20"/>
                <w:szCs w:val="20"/>
              </w:rPr>
              <w:fldChar w:fldCharType="begin"/>
            </w:r>
            <w:r w:rsidR="00446E2D" w:rsidRPr="00123D5A">
              <w:rPr>
                <w:b/>
                <w:bCs/>
                <w:sz w:val="20"/>
                <w:szCs w:val="20"/>
              </w:rPr>
              <w:instrText xml:space="preserve"> NUMPAGES  </w:instrText>
            </w:r>
            <w:r w:rsidR="00446E2D" w:rsidRPr="00123D5A">
              <w:rPr>
                <w:b/>
                <w:bCs/>
                <w:sz w:val="20"/>
                <w:szCs w:val="20"/>
              </w:rPr>
              <w:fldChar w:fldCharType="separate"/>
            </w:r>
            <w:r w:rsidR="006F5EC1">
              <w:rPr>
                <w:b/>
                <w:bCs/>
                <w:noProof/>
                <w:sz w:val="20"/>
                <w:szCs w:val="20"/>
              </w:rPr>
              <w:t>4</w:t>
            </w:r>
            <w:r w:rsidR="00446E2D" w:rsidRPr="00123D5A">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BCD" w:rsidRDefault="006E6BCD" w:rsidP="00232178">
      <w:pPr>
        <w:spacing w:after="0" w:line="240" w:lineRule="auto"/>
      </w:pPr>
      <w:r>
        <w:separator/>
      </w:r>
    </w:p>
  </w:footnote>
  <w:footnote w:type="continuationSeparator" w:id="0">
    <w:p w:rsidR="006E6BCD" w:rsidRDefault="006E6BCD"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2D" w:rsidRPr="00DA24D3" w:rsidRDefault="006F5EC1">
    <w:pPr>
      <w:pStyle w:val="Header"/>
      <w:rPr>
        <w:i/>
        <w:sz w:val="20"/>
      </w:rPr>
    </w:pPr>
    <w:sdt>
      <w:sdtPr>
        <w:rPr>
          <w:i/>
          <w:sz w:val="20"/>
        </w:rPr>
        <w:id w:val="175709213"/>
        <w:docPartObj>
          <w:docPartGallery w:val="Watermarks"/>
          <w:docPartUnique/>
        </w:docPartObj>
      </w:sdtPr>
      <w:sdtEndPr/>
      <w:sdtContent>
        <w:r>
          <w:rPr>
            <w:i/>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46E2D" w:rsidRPr="00DA24D3">
      <w:rPr>
        <w:i/>
        <w:sz w:val="20"/>
      </w:rPr>
      <w:t xml:space="preserve">Minnesota State Standard Adult High School Diploma Program </w:t>
    </w:r>
    <w:r w:rsidR="00123D5A">
      <w:rPr>
        <w:i/>
        <w:sz w:val="20"/>
      </w:rPr>
      <w:t>Update</w:t>
    </w:r>
    <w:r w:rsidR="00446E2D" w:rsidRPr="00DA24D3">
      <w:rPr>
        <w:i/>
        <w:sz w:val="20"/>
      </w:rPr>
      <w:t xml:space="preserve"> (August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upperLetter"/>
      <w:pStyle w:val="Level1"/>
      <w:lvlText w:val="(%1)"/>
      <w:lvlJc w:val="left"/>
      <w:pPr>
        <w:tabs>
          <w:tab w:val="num" w:pos="1080"/>
        </w:tabs>
        <w:ind w:left="1260" w:hanging="540"/>
      </w:pPr>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1">
    <w:nsid w:val="08781215"/>
    <w:multiLevelType w:val="hybridMultilevel"/>
    <w:tmpl w:val="54C46E68"/>
    <w:lvl w:ilvl="0" w:tplc="7F08C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A23C3A"/>
    <w:multiLevelType w:val="hybridMultilevel"/>
    <w:tmpl w:val="F51AADF0"/>
    <w:lvl w:ilvl="0" w:tplc="81761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1747BF"/>
    <w:multiLevelType w:val="hybridMultilevel"/>
    <w:tmpl w:val="8292B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0C1876"/>
    <w:multiLevelType w:val="hybridMultilevel"/>
    <w:tmpl w:val="145C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011DFD"/>
    <w:multiLevelType w:val="hybridMultilevel"/>
    <w:tmpl w:val="58924002"/>
    <w:lvl w:ilvl="0" w:tplc="04090001">
      <w:start w:val="1"/>
      <w:numFmt w:val="bullet"/>
      <w:lvlText w:val=""/>
      <w:lvlJc w:val="left"/>
      <w:pPr>
        <w:ind w:left="720" w:hanging="360"/>
      </w:pPr>
      <w:rPr>
        <w:rFonts w:ascii="Symbol" w:hAnsi="Symbo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7627CA"/>
    <w:multiLevelType w:val="hybridMultilevel"/>
    <w:tmpl w:val="633A21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B87B7D"/>
    <w:multiLevelType w:val="hybridMultilevel"/>
    <w:tmpl w:val="736EB6C6"/>
    <w:lvl w:ilvl="0" w:tplc="7A64D21A">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235E0678"/>
    <w:multiLevelType w:val="hybridMultilevel"/>
    <w:tmpl w:val="C6E4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941E8E"/>
    <w:multiLevelType w:val="hybridMultilevel"/>
    <w:tmpl w:val="00A6580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A071572"/>
    <w:multiLevelType w:val="hybridMultilevel"/>
    <w:tmpl w:val="35A68552"/>
    <w:lvl w:ilvl="0" w:tplc="1A94F4F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7B4360"/>
    <w:multiLevelType w:val="hybridMultilevel"/>
    <w:tmpl w:val="8FB46E2A"/>
    <w:lvl w:ilvl="0" w:tplc="B49C3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1D1ABF"/>
    <w:multiLevelType w:val="hybridMultilevel"/>
    <w:tmpl w:val="1A023BA8"/>
    <w:lvl w:ilvl="0" w:tplc="BFE06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0E2143"/>
    <w:multiLevelType w:val="hybridMultilevel"/>
    <w:tmpl w:val="CE04FA08"/>
    <w:lvl w:ilvl="0" w:tplc="26921E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5474BC"/>
    <w:multiLevelType w:val="hybridMultilevel"/>
    <w:tmpl w:val="16DE893E"/>
    <w:lvl w:ilvl="0" w:tplc="8C587774">
      <w:start w:val="1"/>
      <w:numFmt w:val="bullet"/>
      <w:lvlText w:val=""/>
      <w:lvlJc w:val="left"/>
      <w:pPr>
        <w:ind w:left="720" w:hanging="360"/>
      </w:pPr>
      <w:rPr>
        <w:rFonts w:ascii="Symbol" w:hAnsi="Symbol" w:hint="default"/>
      </w:rPr>
    </w:lvl>
    <w:lvl w:ilvl="1" w:tplc="D69242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0E2AD4"/>
    <w:multiLevelType w:val="hybridMultilevel"/>
    <w:tmpl w:val="06D2E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F02794"/>
    <w:multiLevelType w:val="hybridMultilevel"/>
    <w:tmpl w:val="C9042078"/>
    <w:lvl w:ilvl="0" w:tplc="03FAD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9F77BF"/>
    <w:multiLevelType w:val="hybridMultilevel"/>
    <w:tmpl w:val="AF64045E"/>
    <w:lvl w:ilvl="0" w:tplc="F202E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F5569B"/>
    <w:multiLevelType w:val="hybridMultilevel"/>
    <w:tmpl w:val="A35E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DF4922"/>
    <w:multiLevelType w:val="hybridMultilevel"/>
    <w:tmpl w:val="3270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590948"/>
    <w:multiLevelType w:val="hybridMultilevel"/>
    <w:tmpl w:val="438A5BDC"/>
    <w:lvl w:ilvl="0" w:tplc="990495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705178"/>
    <w:multiLevelType w:val="hybridMultilevel"/>
    <w:tmpl w:val="B7946040"/>
    <w:lvl w:ilvl="0" w:tplc="ECBEE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D03560"/>
    <w:multiLevelType w:val="hybridMultilevel"/>
    <w:tmpl w:val="25F6991E"/>
    <w:lvl w:ilvl="0" w:tplc="BC86D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0F404E"/>
    <w:multiLevelType w:val="hybridMultilevel"/>
    <w:tmpl w:val="45C63E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E368E2"/>
    <w:multiLevelType w:val="hybridMultilevel"/>
    <w:tmpl w:val="F33E14FE"/>
    <w:lvl w:ilvl="0" w:tplc="463A93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3C1E9F"/>
    <w:multiLevelType w:val="hybridMultilevel"/>
    <w:tmpl w:val="CB889922"/>
    <w:lvl w:ilvl="0" w:tplc="518828D6">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9A7542"/>
    <w:multiLevelType w:val="hybridMultilevel"/>
    <w:tmpl w:val="87CE54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CD2C23"/>
    <w:multiLevelType w:val="hybridMultilevel"/>
    <w:tmpl w:val="EE360D5C"/>
    <w:lvl w:ilvl="0" w:tplc="05F27C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370659"/>
    <w:multiLevelType w:val="hybridMultilevel"/>
    <w:tmpl w:val="7A1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472798"/>
    <w:multiLevelType w:val="hybridMultilevel"/>
    <w:tmpl w:val="426CB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7313C0"/>
    <w:multiLevelType w:val="hybridMultilevel"/>
    <w:tmpl w:val="C352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030B9D"/>
    <w:multiLevelType w:val="hybridMultilevel"/>
    <w:tmpl w:val="5524E1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2F19ED"/>
    <w:multiLevelType w:val="hybridMultilevel"/>
    <w:tmpl w:val="8736C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943517"/>
    <w:multiLevelType w:val="hybridMultilevel"/>
    <w:tmpl w:val="E508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F977CD"/>
    <w:multiLevelType w:val="hybridMultilevel"/>
    <w:tmpl w:val="6B841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7"/>
  </w:num>
  <w:num w:numId="13">
    <w:abstractNumId w:val="44"/>
  </w:num>
  <w:num w:numId="14">
    <w:abstractNumId w:val="25"/>
  </w:num>
  <w:num w:numId="15">
    <w:abstractNumId w:val="38"/>
  </w:num>
  <w:num w:numId="16">
    <w:abstractNumId w:val="18"/>
  </w:num>
  <w:num w:numId="17">
    <w:abstractNumId w:val="15"/>
  </w:num>
  <w:num w:numId="18">
    <w:abstractNumId w:val="21"/>
  </w:num>
  <w:num w:numId="19">
    <w:abstractNumId w:val="21"/>
    <w:lvlOverride w:ilvl="0">
      <w:startOverride w:val="1"/>
    </w:lvlOverride>
  </w:num>
  <w:num w:numId="20">
    <w:abstractNumId w:val="42"/>
  </w:num>
  <w:num w:numId="21">
    <w:abstractNumId w:val="13"/>
  </w:num>
  <w:num w:numId="22">
    <w:abstractNumId w:val="31"/>
  </w:num>
  <w:num w:numId="23">
    <w:abstractNumId w:val="36"/>
  </w:num>
  <w:num w:numId="24">
    <w:abstractNumId w:val="22"/>
  </w:num>
  <w:num w:numId="25">
    <w:abstractNumId w:val="41"/>
  </w:num>
  <w:num w:numId="26">
    <w:abstractNumId w:val="28"/>
  </w:num>
  <w:num w:numId="27">
    <w:abstractNumId w:val="29"/>
  </w:num>
  <w:num w:numId="28">
    <w:abstractNumId w:val="30"/>
  </w:num>
  <w:num w:numId="29">
    <w:abstractNumId w:val="16"/>
  </w:num>
  <w:num w:numId="30">
    <w:abstractNumId w:val="12"/>
  </w:num>
  <w:num w:numId="31">
    <w:abstractNumId w:val="19"/>
  </w:num>
  <w:num w:numId="32">
    <w:abstractNumId w:val="23"/>
  </w:num>
  <w:num w:numId="33">
    <w:abstractNumId w:val="27"/>
  </w:num>
  <w:num w:numId="34">
    <w:abstractNumId w:val="43"/>
  </w:num>
  <w:num w:numId="35">
    <w:abstractNumId w:val="26"/>
  </w:num>
  <w:num w:numId="36">
    <w:abstractNumId w:val="23"/>
  </w:num>
  <w:num w:numId="37">
    <w:abstractNumId w:val="11"/>
  </w:num>
  <w:num w:numId="38">
    <w:abstractNumId w:val="23"/>
    <w:lvlOverride w:ilvl="0">
      <w:startOverride w:val="1"/>
    </w:lvlOverride>
  </w:num>
  <w:num w:numId="39">
    <w:abstractNumId w:val="35"/>
  </w:num>
  <w:num w:numId="40">
    <w:abstractNumId w:val="37"/>
  </w:num>
  <w:num w:numId="41">
    <w:abstractNumId w:val="40"/>
  </w:num>
  <w:num w:numId="42">
    <w:abstractNumId w:val="32"/>
  </w:num>
  <w:num w:numId="43">
    <w:abstractNumId w:val="34"/>
  </w:num>
  <w:num w:numId="44">
    <w:abstractNumId w:val="24"/>
  </w:num>
  <w:num w:numId="45">
    <w:abstractNumId w:val="39"/>
  </w:num>
  <w:num w:numId="46">
    <w:abstractNumId w:val="14"/>
  </w:num>
  <w:num w:numId="47">
    <w:abstractNumId w:val="20"/>
  </w:num>
  <w:num w:numId="48">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A9"/>
    <w:rsid w:val="00003A86"/>
    <w:rsid w:val="0001359D"/>
    <w:rsid w:val="00015475"/>
    <w:rsid w:val="000169CB"/>
    <w:rsid w:val="0005190D"/>
    <w:rsid w:val="00054C47"/>
    <w:rsid w:val="000615E2"/>
    <w:rsid w:val="0009798B"/>
    <w:rsid w:val="000A1260"/>
    <w:rsid w:val="000C7496"/>
    <w:rsid w:val="000D0741"/>
    <w:rsid w:val="000E05B8"/>
    <w:rsid w:val="000E3BCF"/>
    <w:rsid w:val="000F2B3E"/>
    <w:rsid w:val="000F5D67"/>
    <w:rsid w:val="000F6186"/>
    <w:rsid w:val="000F689F"/>
    <w:rsid w:val="000F6903"/>
    <w:rsid w:val="00103EFD"/>
    <w:rsid w:val="00123D5A"/>
    <w:rsid w:val="0012477A"/>
    <w:rsid w:val="00130D81"/>
    <w:rsid w:val="00175597"/>
    <w:rsid w:val="0018061C"/>
    <w:rsid w:val="00183D7A"/>
    <w:rsid w:val="00185685"/>
    <w:rsid w:val="001B5F32"/>
    <w:rsid w:val="001E430A"/>
    <w:rsid w:val="00220C32"/>
    <w:rsid w:val="00231B21"/>
    <w:rsid w:val="00232178"/>
    <w:rsid w:val="00234B1E"/>
    <w:rsid w:val="002807DB"/>
    <w:rsid w:val="00280EC8"/>
    <w:rsid w:val="00281A86"/>
    <w:rsid w:val="00281CE4"/>
    <w:rsid w:val="00285F39"/>
    <w:rsid w:val="002A40E7"/>
    <w:rsid w:val="002C0D43"/>
    <w:rsid w:val="002C220F"/>
    <w:rsid w:val="002C4CA8"/>
    <w:rsid w:val="002D086D"/>
    <w:rsid w:val="002D140E"/>
    <w:rsid w:val="002D25CC"/>
    <w:rsid w:val="002D734B"/>
    <w:rsid w:val="003161C6"/>
    <w:rsid w:val="0032452A"/>
    <w:rsid w:val="00332AB6"/>
    <w:rsid w:val="00334E10"/>
    <w:rsid w:val="00334EAA"/>
    <w:rsid w:val="0034260E"/>
    <w:rsid w:val="00342C36"/>
    <w:rsid w:val="00345755"/>
    <w:rsid w:val="00383313"/>
    <w:rsid w:val="00384180"/>
    <w:rsid w:val="003977CC"/>
    <w:rsid w:val="003A40B9"/>
    <w:rsid w:val="003A51D6"/>
    <w:rsid w:val="003B30CC"/>
    <w:rsid w:val="003B777A"/>
    <w:rsid w:val="003C31BB"/>
    <w:rsid w:val="003E2549"/>
    <w:rsid w:val="003E53E7"/>
    <w:rsid w:val="003E5BE8"/>
    <w:rsid w:val="004025C1"/>
    <w:rsid w:val="00403380"/>
    <w:rsid w:val="00404BDA"/>
    <w:rsid w:val="00436F18"/>
    <w:rsid w:val="00446E2D"/>
    <w:rsid w:val="00472E98"/>
    <w:rsid w:val="0048171E"/>
    <w:rsid w:val="0048191F"/>
    <w:rsid w:val="00490DBA"/>
    <w:rsid w:val="004B7031"/>
    <w:rsid w:val="004C69FE"/>
    <w:rsid w:val="004F4BEF"/>
    <w:rsid w:val="00511DE7"/>
    <w:rsid w:val="005120DF"/>
    <w:rsid w:val="00523848"/>
    <w:rsid w:val="00535AAD"/>
    <w:rsid w:val="00543EF6"/>
    <w:rsid w:val="005566C9"/>
    <w:rsid w:val="0057318D"/>
    <w:rsid w:val="00577694"/>
    <w:rsid w:val="0058789A"/>
    <w:rsid w:val="005926FE"/>
    <w:rsid w:val="00593071"/>
    <w:rsid w:val="005B5188"/>
    <w:rsid w:val="005C0D59"/>
    <w:rsid w:val="005C5A03"/>
    <w:rsid w:val="005F161D"/>
    <w:rsid w:val="005F4C20"/>
    <w:rsid w:val="0060670D"/>
    <w:rsid w:val="0061208B"/>
    <w:rsid w:val="00612EB2"/>
    <w:rsid w:val="00615CE8"/>
    <w:rsid w:val="00622F78"/>
    <w:rsid w:val="00632FFF"/>
    <w:rsid w:val="00634AC6"/>
    <w:rsid w:val="00650F3B"/>
    <w:rsid w:val="00651E36"/>
    <w:rsid w:val="00662784"/>
    <w:rsid w:val="00682D04"/>
    <w:rsid w:val="00696B26"/>
    <w:rsid w:val="006A64F0"/>
    <w:rsid w:val="006B3D01"/>
    <w:rsid w:val="006B3E98"/>
    <w:rsid w:val="006B4FFE"/>
    <w:rsid w:val="006C181A"/>
    <w:rsid w:val="006D206B"/>
    <w:rsid w:val="006D234D"/>
    <w:rsid w:val="006E2258"/>
    <w:rsid w:val="006E6BCD"/>
    <w:rsid w:val="006F0369"/>
    <w:rsid w:val="006F5EC1"/>
    <w:rsid w:val="006F66C3"/>
    <w:rsid w:val="006F6D45"/>
    <w:rsid w:val="007315A1"/>
    <w:rsid w:val="00745591"/>
    <w:rsid w:val="00750D46"/>
    <w:rsid w:val="00753328"/>
    <w:rsid w:val="00755440"/>
    <w:rsid w:val="007738ED"/>
    <w:rsid w:val="00785924"/>
    <w:rsid w:val="00796E74"/>
    <w:rsid w:val="007B3B31"/>
    <w:rsid w:val="007C406C"/>
    <w:rsid w:val="007D3DF6"/>
    <w:rsid w:val="007F4788"/>
    <w:rsid w:val="00807EE6"/>
    <w:rsid w:val="00812CE4"/>
    <w:rsid w:val="008339B9"/>
    <w:rsid w:val="00856248"/>
    <w:rsid w:val="008645BF"/>
    <w:rsid w:val="0086651C"/>
    <w:rsid w:val="00867554"/>
    <w:rsid w:val="008706BC"/>
    <w:rsid w:val="0087687B"/>
    <w:rsid w:val="008964C0"/>
    <w:rsid w:val="008A1F5A"/>
    <w:rsid w:val="008A6C8A"/>
    <w:rsid w:val="008C112E"/>
    <w:rsid w:val="008F2BD2"/>
    <w:rsid w:val="008F68F1"/>
    <w:rsid w:val="008F72B3"/>
    <w:rsid w:val="009001FE"/>
    <w:rsid w:val="00917E7B"/>
    <w:rsid w:val="0095576F"/>
    <w:rsid w:val="0097447D"/>
    <w:rsid w:val="009929C6"/>
    <w:rsid w:val="00993888"/>
    <w:rsid w:val="009A1D2A"/>
    <w:rsid w:val="009A67F0"/>
    <w:rsid w:val="009C1C18"/>
    <w:rsid w:val="009C2A40"/>
    <w:rsid w:val="009C7293"/>
    <w:rsid w:val="009D2C1C"/>
    <w:rsid w:val="009D351D"/>
    <w:rsid w:val="009D7C2F"/>
    <w:rsid w:val="009E69BA"/>
    <w:rsid w:val="009F5A65"/>
    <w:rsid w:val="00A0279B"/>
    <w:rsid w:val="00A258C1"/>
    <w:rsid w:val="00A40872"/>
    <w:rsid w:val="00A504E1"/>
    <w:rsid w:val="00A51265"/>
    <w:rsid w:val="00A533F8"/>
    <w:rsid w:val="00A72ECE"/>
    <w:rsid w:val="00A829CD"/>
    <w:rsid w:val="00A83879"/>
    <w:rsid w:val="00A86417"/>
    <w:rsid w:val="00A94D04"/>
    <w:rsid w:val="00AA1F9C"/>
    <w:rsid w:val="00AA2D0C"/>
    <w:rsid w:val="00AA37BB"/>
    <w:rsid w:val="00AA3C09"/>
    <w:rsid w:val="00B152CE"/>
    <w:rsid w:val="00B235F8"/>
    <w:rsid w:val="00B446BE"/>
    <w:rsid w:val="00B44AAF"/>
    <w:rsid w:val="00B45AD2"/>
    <w:rsid w:val="00B5762C"/>
    <w:rsid w:val="00B635D0"/>
    <w:rsid w:val="00B7781A"/>
    <w:rsid w:val="00B866DC"/>
    <w:rsid w:val="00B86EFC"/>
    <w:rsid w:val="00BA386A"/>
    <w:rsid w:val="00BD4452"/>
    <w:rsid w:val="00BE5ECE"/>
    <w:rsid w:val="00C02F8F"/>
    <w:rsid w:val="00C277D3"/>
    <w:rsid w:val="00C31773"/>
    <w:rsid w:val="00C41023"/>
    <w:rsid w:val="00C4646B"/>
    <w:rsid w:val="00C60B5C"/>
    <w:rsid w:val="00C839B3"/>
    <w:rsid w:val="00CA41F5"/>
    <w:rsid w:val="00CA5FCB"/>
    <w:rsid w:val="00CD1AA9"/>
    <w:rsid w:val="00CE05A9"/>
    <w:rsid w:val="00CF5B7C"/>
    <w:rsid w:val="00D00990"/>
    <w:rsid w:val="00D019F7"/>
    <w:rsid w:val="00D1288C"/>
    <w:rsid w:val="00D158A8"/>
    <w:rsid w:val="00D967E0"/>
    <w:rsid w:val="00D96F8A"/>
    <w:rsid w:val="00DA24D3"/>
    <w:rsid w:val="00DB5EC2"/>
    <w:rsid w:val="00DC09C7"/>
    <w:rsid w:val="00DD48E2"/>
    <w:rsid w:val="00DE0637"/>
    <w:rsid w:val="00DE0C0D"/>
    <w:rsid w:val="00DE384D"/>
    <w:rsid w:val="00E06309"/>
    <w:rsid w:val="00E065A6"/>
    <w:rsid w:val="00E11991"/>
    <w:rsid w:val="00E22A9A"/>
    <w:rsid w:val="00E27E3E"/>
    <w:rsid w:val="00E30E64"/>
    <w:rsid w:val="00E41A28"/>
    <w:rsid w:val="00E41B65"/>
    <w:rsid w:val="00E60A61"/>
    <w:rsid w:val="00E62678"/>
    <w:rsid w:val="00E63F01"/>
    <w:rsid w:val="00E70A23"/>
    <w:rsid w:val="00E70C77"/>
    <w:rsid w:val="00E76276"/>
    <w:rsid w:val="00E82EE4"/>
    <w:rsid w:val="00E911A9"/>
    <w:rsid w:val="00E9376A"/>
    <w:rsid w:val="00E93B6F"/>
    <w:rsid w:val="00EC53A3"/>
    <w:rsid w:val="00ED2C75"/>
    <w:rsid w:val="00EE2C6E"/>
    <w:rsid w:val="00EF7121"/>
    <w:rsid w:val="00F106F8"/>
    <w:rsid w:val="00F150C2"/>
    <w:rsid w:val="00F16337"/>
    <w:rsid w:val="00F4200C"/>
    <w:rsid w:val="00F46041"/>
    <w:rsid w:val="00F538D5"/>
    <w:rsid w:val="00F614A8"/>
    <w:rsid w:val="00F70891"/>
    <w:rsid w:val="00F74692"/>
    <w:rsid w:val="00F852FE"/>
    <w:rsid w:val="00F95E66"/>
    <w:rsid w:val="00FE4D2B"/>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uiPriority="9" w:qFormat="1"/>
    <w:lsdException w:name="heading 3" w:locked="0" w:uiPriority="9" w:qFormat="1"/>
    <w:lsdException w:name="heading 4" w:locked="0" w:qFormat="1"/>
    <w:lsdException w:name="heading 5" w:qFormat="1"/>
    <w:lsdException w:name="heading 6" w:uiPriority="0" w:qFormat="1"/>
    <w:lsdException w:name="heading 7"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9"/>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99"/>
    <w:qFormat/>
    <w:rsid w:val="008964C0"/>
    <w:pPr>
      <w:spacing w:line="240" w:lineRule="auto"/>
    </w:pPr>
    <w:rPr>
      <w:b/>
      <w:bCs/>
      <w:sz w:val="18"/>
      <w:szCs w:val="18"/>
    </w:rPr>
  </w:style>
  <w:style w:type="paragraph" w:styleId="Title">
    <w:name w:val="Title"/>
    <w:basedOn w:val="Normal"/>
    <w:next w:val="Normal"/>
    <w:link w:val="TitleChar"/>
    <w:uiPriority w:val="99"/>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99"/>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link w:val="NoSpacingChar"/>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3E5BE8"/>
    <w:pPr>
      <w:numPr>
        <w:numId w:val="47"/>
      </w:numPr>
      <w:spacing w:before="0" w:after="0" w:line="240"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75597"/>
    <w:pPr>
      <w:spacing w:after="100"/>
    </w:pPr>
  </w:style>
  <w:style w:type="paragraph" w:styleId="TOC2">
    <w:name w:val="toc 2"/>
    <w:basedOn w:val="Normal"/>
    <w:next w:val="Normal"/>
    <w:autoRedefine/>
    <w:uiPriority w:val="39"/>
    <w:unhideWhenUsed/>
    <w:rsid w:val="00175597"/>
    <w:pPr>
      <w:spacing w:after="100"/>
      <w:ind w:left="220"/>
    </w:pPr>
  </w:style>
  <w:style w:type="paragraph" w:styleId="TOC3">
    <w:name w:val="toc 3"/>
    <w:basedOn w:val="Normal"/>
    <w:next w:val="Normal"/>
    <w:autoRedefine/>
    <w:uiPriority w:val="39"/>
    <w:unhideWhenUsed/>
    <w:rsid w:val="00ED2C75"/>
    <w:pPr>
      <w:tabs>
        <w:tab w:val="right" w:leader="dot" w:pos="9350"/>
      </w:tabs>
      <w:spacing w:after="100"/>
      <w:ind w:left="440"/>
    </w:pPr>
    <w:rPr>
      <w:noProof/>
    </w:r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CE05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436F18"/>
    <w:rPr>
      <w:rFonts w:cs="Times New Roman"/>
      <w:color w:val="0000FF"/>
      <w:u w:val="single"/>
    </w:rPr>
  </w:style>
  <w:style w:type="paragraph" w:customStyle="1" w:styleId="Level1">
    <w:name w:val="Level 1"/>
    <w:basedOn w:val="Normal"/>
    <w:uiPriority w:val="99"/>
    <w:rsid w:val="00436F18"/>
    <w:pPr>
      <w:widowControl w:val="0"/>
      <w:numPr>
        <w:numId w:val="11"/>
      </w:numPr>
      <w:autoSpaceDE w:val="0"/>
      <w:autoSpaceDN w:val="0"/>
      <w:adjustRightInd w:val="0"/>
      <w:spacing w:before="0" w:after="0" w:line="240" w:lineRule="auto"/>
      <w:ind w:left="1080" w:hanging="360"/>
      <w:outlineLvl w:val="0"/>
    </w:pPr>
    <w:rPr>
      <w:rFonts w:ascii="Galliard BT" w:eastAsia="Times New Roman" w:hAnsi="Galliard BT" w:cs="Times New Roman"/>
      <w:sz w:val="20"/>
      <w:szCs w:val="24"/>
    </w:rPr>
  </w:style>
  <w:style w:type="character" w:styleId="PageNumber">
    <w:name w:val="page number"/>
    <w:uiPriority w:val="99"/>
    <w:locked/>
    <w:rsid w:val="00436F18"/>
    <w:rPr>
      <w:rFonts w:cs="Times New Roman"/>
    </w:rPr>
  </w:style>
  <w:style w:type="character" w:styleId="FollowedHyperlink">
    <w:name w:val="FollowedHyperlink"/>
    <w:uiPriority w:val="99"/>
    <w:locked/>
    <w:rsid w:val="00436F18"/>
    <w:rPr>
      <w:rFonts w:cs="Times New Roman"/>
      <w:color w:val="800080"/>
      <w:u w:val="single"/>
    </w:rPr>
  </w:style>
  <w:style w:type="character" w:styleId="CommentReference">
    <w:name w:val="annotation reference"/>
    <w:uiPriority w:val="99"/>
    <w:semiHidden/>
    <w:locked/>
    <w:rsid w:val="00436F18"/>
    <w:rPr>
      <w:rFonts w:cs="Times New Roman"/>
      <w:sz w:val="16"/>
      <w:szCs w:val="16"/>
    </w:rPr>
  </w:style>
  <w:style w:type="character" w:customStyle="1" w:styleId="EmailStyle51">
    <w:name w:val="EmailStyle51"/>
    <w:uiPriority w:val="99"/>
    <w:semiHidden/>
    <w:rsid w:val="00436F18"/>
    <w:rPr>
      <w:rFonts w:ascii="Arial" w:hAnsi="Arial" w:cs="Arial"/>
      <w:color w:val="auto"/>
      <w:sz w:val="20"/>
      <w:szCs w:val="20"/>
      <w:u w:val="none"/>
    </w:rPr>
  </w:style>
  <w:style w:type="paragraph" w:customStyle="1" w:styleId="TableTitle">
    <w:name w:val="Table Title"/>
    <w:basedOn w:val="Normal"/>
    <w:rsid w:val="00436F18"/>
    <w:pPr>
      <w:spacing w:before="0" w:after="360" w:line="240" w:lineRule="auto"/>
      <w:jc w:val="center"/>
    </w:pPr>
    <w:rPr>
      <w:rFonts w:ascii="Arial Narrow" w:eastAsia="Times New Roman" w:hAnsi="Arial Narrow" w:cs="Times New Roman"/>
      <w:b/>
      <w:sz w:val="27"/>
      <w:szCs w:val="20"/>
    </w:rPr>
  </w:style>
  <w:style w:type="paragraph" w:customStyle="1" w:styleId="ExhibitText">
    <w:name w:val="Exhibit Text"/>
    <w:rsid w:val="00436F18"/>
    <w:pPr>
      <w:spacing w:before="0" w:after="0" w:line="240" w:lineRule="auto"/>
    </w:pPr>
    <w:rPr>
      <w:rFonts w:ascii="Arial Narrow" w:eastAsia="Times New Roman" w:hAnsi="Arial Narrow" w:cs="Times New Roman"/>
      <w:noProof/>
      <w:szCs w:val="20"/>
    </w:rPr>
  </w:style>
  <w:style w:type="character" w:customStyle="1" w:styleId="NoSpacingChar">
    <w:name w:val="No Spacing Char"/>
    <w:basedOn w:val="DefaultParagraphFont"/>
    <w:link w:val="NoSpacing"/>
    <w:uiPriority w:val="1"/>
    <w:rsid w:val="00E41B65"/>
    <w:rPr>
      <w:rFonts w:ascii="Arial" w:hAnsi="Arial"/>
    </w:rPr>
  </w:style>
  <w:style w:type="paragraph" w:customStyle="1" w:styleId="Default">
    <w:name w:val="Default"/>
    <w:rsid w:val="00E41B65"/>
    <w:pPr>
      <w:autoSpaceDE w:val="0"/>
      <w:autoSpaceDN w:val="0"/>
      <w:adjustRightInd w:val="0"/>
      <w:spacing w:before="0" w:after="0" w:line="240" w:lineRule="auto"/>
    </w:pPr>
    <w:rPr>
      <w:rFonts w:ascii="Arial" w:hAnsi="Arial" w:cs="Arial"/>
      <w:color w:val="000000"/>
      <w:sz w:val="24"/>
      <w:szCs w:val="24"/>
    </w:rPr>
  </w:style>
  <w:style w:type="character" w:customStyle="1" w:styleId="headnote3">
    <w:name w:val="headnote3"/>
    <w:basedOn w:val="DefaultParagraphFont"/>
    <w:rsid w:val="00E41B65"/>
    <w:rPr>
      <w:b/>
      <w:bCs/>
    </w:rPr>
  </w:style>
  <w:style w:type="paragraph" w:customStyle="1" w:styleId="first2">
    <w:name w:val="first2"/>
    <w:basedOn w:val="Normal"/>
    <w:rsid w:val="00E41B65"/>
    <w:pPr>
      <w:spacing w:before="48" w:after="120" w:line="300" w:lineRule="atLeast"/>
      <w:ind w:firstLine="480"/>
    </w:pPr>
    <w:rPr>
      <w:rFonts w:ascii="Times New Roman" w:eastAsia="Times New Roman" w:hAnsi="Times New Roman" w:cs="Times New Roman"/>
      <w:sz w:val="24"/>
      <w:szCs w:val="24"/>
    </w:rPr>
  </w:style>
  <w:style w:type="paragraph" w:customStyle="1" w:styleId="bl2">
    <w:name w:val="bl2"/>
    <w:basedOn w:val="Normal"/>
    <w:rsid w:val="00E41B65"/>
    <w:pPr>
      <w:spacing w:before="48" w:after="120" w:line="300" w:lineRule="atLeast"/>
    </w:pPr>
    <w:rPr>
      <w:rFonts w:ascii="Times New Roman" w:eastAsia="Times New Roman" w:hAnsi="Times New Roman" w:cs="Times New Roman"/>
      <w:sz w:val="24"/>
      <w:szCs w:val="24"/>
    </w:rPr>
  </w:style>
  <w:style w:type="paragraph" w:customStyle="1" w:styleId="Normal1">
    <w:name w:val="Normal1"/>
    <w:rsid w:val="00E62678"/>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uiPriority="9" w:qFormat="1"/>
    <w:lsdException w:name="heading 3" w:locked="0" w:uiPriority="9" w:qFormat="1"/>
    <w:lsdException w:name="heading 4" w:locked="0" w:qFormat="1"/>
    <w:lsdException w:name="heading 5" w:qFormat="1"/>
    <w:lsdException w:name="heading 6" w:uiPriority="0" w:qFormat="1"/>
    <w:lsdException w:name="heading 7"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9"/>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99"/>
    <w:qFormat/>
    <w:rsid w:val="008964C0"/>
    <w:pPr>
      <w:spacing w:line="240" w:lineRule="auto"/>
    </w:pPr>
    <w:rPr>
      <w:b/>
      <w:bCs/>
      <w:sz w:val="18"/>
      <w:szCs w:val="18"/>
    </w:rPr>
  </w:style>
  <w:style w:type="paragraph" w:styleId="Title">
    <w:name w:val="Title"/>
    <w:basedOn w:val="Normal"/>
    <w:next w:val="Normal"/>
    <w:link w:val="TitleChar"/>
    <w:uiPriority w:val="99"/>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99"/>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link w:val="NoSpacingChar"/>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3E5BE8"/>
    <w:pPr>
      <w:numPr>
        <w:numId w:val="47"/>
      </w:numPr>
      <w:spacing w:before="0" w:after="0" w:line="240"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75597"/>
    <w:pPr>
      <w:spacing w:after="100"/>
    </w:pPr>
  </w:style>
  <w:style w:type="paragraph" w:styleId="TOC2">
    <w:name w:val="toc 2"/>
    <w:basedOn w:val="Normal"/>
    <w:next w:val="Normal"/>
    <w:autoRedefine/>
    <w:uiPriority w:val="39"/>
    <w:unhideWhenUsed/>
    <w:rsid w:val="00175597"/>
    <w:pPr>
      <w:spacing w:after="100"/>
      <w:ind w:left="220"/>
    </w:pPr>
  </w:style>
  <w:style w:type="paragraph" w:styleId="TOC3">
    <w:name w:val="toc 3"/>
    <w:basedOn w:val="Normal"/>
    <w:next w:val="Normal"/>
    <w:autoRedefine/>
    <w:uiPriority w:val="39"/>
    <w:unhideWhenUsed/>
    <w:rsid w:val="00ED2C75"/>
    <w:pPr>
      <w:tabs>
        <w:tab w:val="right" w:leader="dot" w:pos="9350"/>
      </w:tabs>
      <w:spacing w:after="100"/>
      <w:ind w:left="440"/>
    </w:pPr>
    <w:rPr>
      <w:noProof/>
    </w:r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CE05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436F18"/>
    <w:rPr>
      <w:rFonts w:cs="Times New Roman"/>
      <w:color w:val="0000FF"/>
      <w:u w:val="single"/>
    </w:rPr>
  </w:style>
  <w:style w:type="paragraph" w:customStyle="1" w:styleId="Level1">
    <w:name w:val="Level 1"/>
    <w:basedOn w:val="Normal"/>
    <w:uiPriority w:val="99"/>
    <w:rsid w:val="00436F18"/>
    <w:pPr>
      <w:widowControl w:val="0"/>
      <w:numPr>
        <w:numId w:val="11"/>
      </w:numPr>
      <w:autoSpaceDE w:val="0"/>
      <w:autoSpaceDN w:val="0"/>
      <w:adjustRightInd w:val="0"/>
      <w:spacing w:before="0" w:after="0" w:line="240" w:lineRule="auto"/>
      <w:ind w:left="1080" w:hanging="360"/>
      <w:outlineLvl w:val="0"/>
    </w:pPr>
    <w:rPr>
      <w:rFonts w:ascii="Galliard BT" w:eastAsia="Times New Roman" w:hAnsi="Galliard BT" w:cs="Times New Roman"/>
      <w:sz w:val="20"/>
      <w:szCs w:val="24"/>
    </w:rPr>
  </w:style>
  <w:style w:type="character" w:styleId="PageNumber">
    <w:name w:val="page number"/>
    <w:uiPriority w:val="99"/>
    <w:locked/>
    <w:rsid w:val="00436F18"/>
    <w:rPr>
      <w:rFonts w:cs="Times New Roman"/>
    </w:rPr>
  </w:style>
  <w:style w:type="character" w:styleId="FollowedHyperlink">
    <w:name w:val="FollowedHyperlink"/>
    <w:uiPriority w:val="99"/>
    <w:locked/>
    <w:rsid w:val="00436F18"/>
    <w:rPr>
      <w:rFonts w:cs="Times New Roman"/>
      <w:color w:val="800080"/>
      <w:u w:val="single"/>
    </w:rPr>
  </w:style>
  <w:style w:type="character" w:styleId="CommentReference">
    <w:name w:val="annotation reference"/>
    <w:uiPriority w:val="99"/>
    <w:semiHidden/>
    <w:locked/>
    <w:rsid w:val="00436F18"/>
    <w:rPr>
      <w:rFonts w:cs="Times New Roman"/>
      <w:sz w:val="16"/>
      <w:szCs w:val="16"/>
    </w:rPr>
  </w:style>
  <w:style w:type="character" w:customStyle="1" w:styleId="EmailStyle51">
    <w:name w:val="EmailStyle51"/>
    <w:uiPriority w:val="99"/>
    <w:semiHidden/>
    <w:rsid w:val="00436F18"/>
    <w:rPr>
      <w:rFonts w:ascii="Arial" w:hAnsi="Arial" w:cs="Arial"/>
      <w:color w:val="auto"/>
      <w:sz w:val="20"/>
      <w:szCs w:val="20"/>
      <w:u w:val="none"/>
    </w:rPr>
  </w:style>
  <w:style w:type="paragraph" w:customStyle="1" w:styleId="TableTitle">
    <w:name w:val="Table Title"/>
    <w:basedOn w:val="Normal"/>
    <w:rsid w:val="00436F18"/>
    <w:pPr>
      <w:spacing w:before="0" w:after="360" w:line="240" w:lineRule="auto"/>
      <w:jc w:val="center"/>
    </w:pPr>
    <w:rPr>
      <w:rFonts w:ascii="Arial Narrow" w:eastAsia="Times New Roman" w:hAnsi="Arial Narrow" w:cs="Times New Roman"/>
      <w:b/>
      <w:sz w:val="27"/>
      <w:szCs w:val="20"/>
    </w:rPr>
  </w:style>
  <w:style w:type="paragraph" w:customStyle="1" w:styleId="ExhibitText">
    <w:name w:val="Exhibit Text"/>
    <w:rsid w:val="00436F18"/>
    <w:pPr>
      <w:spacing w:before="0" w:after="0" w:line="240" w:lineRule="auto"/>
    </w:pPr>
    <w:rPr>
      <w:rFonts w:ascii="Arial Narrow" w:eastAsia="Times New Roman" w:hAnsi="Arial Narrow" w:cs="Times New Roman"/>
      <w:noProof/>
      <w:szCs w:val="20"/>
    </w:rPr>
  </w:style>
  <w:style w:type="character" w:customStyle="1" w:styleId="NoSpacingChar">
    <w:name w:val="No Spacing Char"/>
    <w:basedOn w:val="DefaultParagraphFont"/>
    <w:link w:val="NoSpacing"/>
    <w:uiPriority w:val="1"/>
    <w:rsid w:val="00E41B65"/>
    <w:rPr>
      <w:rFonts w:ascii="Arial" w:hAnsi="Arial"/>
    </w:rPr>
  </w:style>
  <w:style w:type="paragraph" w:customStyle="1" w:styleId="Default">
    <w:name w:val="Default"/>
    <w:rsid w:val="00E41B65"/>
    <w:pPr>
      <w:autoSpaceDE w:val="0"/>
      <w:autoSpaceDN w:val="0"/>
      <w:adjustRightInd w:val="0"/>
      <w:spacing w:before="0" w:after="0" w:line="240" w:lineRule="auto"/>
    </w:pPr>
    <w:rPr>
      <w:rFonts w:ascii="Arial" w:hAnsi="Arial" w:cs="Arial"/>
      <w:color w:val="000000"/>
      <w:sz w:val="24"/>
      <w:szCs w:val="24"/>
    </w:rPr>
  </w:style>
  <w:style w:type="character" w:customStyle="1" w:styleId="headnote3">
    <w:name w:val="headnote3"/>
    <w:basedOn w:val="DefaultParagraphFont"/>
    <w:rsid w:val="00E41B65"/>
    <w:rPr>
      <w:b/>
      <w:bCs/>
    </w:rPr>
  </w:style>
  <w:style w:type="paragraph" w:customStyle="1" w:styleId="first2">
    <w:name w:val="first2"/>
    <w:basedOn w:val="Normal"/>
    <w:rsid w:val="00E41B65"/>
    <w:pPr>
      <w:spacing w:before="48" w:after="120" w:line="300" w:lineRule="atLeast"/>
      <w:ind w:firstLine="480"/>
    </w:pPr>
    <w:rPr>
      <w:rFonts w:ascii="Times New Roman" w:eastAsia="Times New Roman" w:hAnsi="Times New Roman" w:cs="Times New Roman"/>
      <w:sz w:val="24"/>
      <w:szCs w:val="24"/>
    </w:rPr>
  </w:style>
  <w:style w:type="paragraph" w:customStyle="1" w:styleId="bl2">
    <w:name w:val="bl2"/>
    <w:basedOn w:val="Normal"/>
    <w:rsid w:val="00E41B65"/>
    <w:pPr>
      <w:spacing w:before="48" w:after="120" w:line="300" w:lineRule="atLeast"/>
    </w:pPr>
    <w:rPr>
      <w:rFonts w:ascii="Times New Roman" w:eastAsia="Times New Roman" w:hAnsi="Times New Roman" w:cs="Times New Roman"/>
      <w:sz w:val="24"/>
      <w:szCs w:val="24"/>
    </w:rPr>
  </w:style>
  <w:style w:type="paragraph" w:customStyle="1" w:styleId="Normal1">
    <w:name w:val="Normal1"/>
    <w:rsid w:val="00E62678"/>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ad.hasskamp@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2015-08-01T00:00:00</PublishDate>
  <Abstract/>
  <CompanyAddress>Minnesota Adult Basic Education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3A61E0-3683-4E49-AF59-9021A1C2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Forging a Third Path</vt:lpstr>
    </vt:vector>
  </TitlesOfParts>
  <Company>Minnesota Department of Education</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Forging a Third Path</dc:title>
  <dc:subject>Evaluating the New State Standard Adult High School Pilot</dc:subject>
  <dc:creator>Compiled by Brad Hasskamp</dc:creator>
  <cp:lastModifiedBy>Hasskamp, Brad</cp:lastModifiedBy>
  <cp:revision>7</cp:revision>
  <cp:lastPrinted>2015-10-06T17:38:00Z</cp:lastPrinted>
  <dcterms:created xsi:type="dcterms:W3CDTF">2015-08-06T21:29:00Z</dcterms:created>
  <dcterms:modified xsi:type="dcterms:W3CDTF">2015-10-21T17:46:00Z</dcterms:modified>
</cp:coreProperties>
</file>