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  <w:lang w:bidi="en-US"/>
        </w:rPr>
      </w:sdtEndPr>
      <w:sdtContent>
        <w:p w14:paraId="679197F6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240CE5B9" wp14:editId="1DD5A87A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77FA131" w14:textId="77777777" w:rsidR="00C20D69" w:rsidRDefault="00C20D69" w:rsidP="00C20D69">
      <w:pPr>
        <w:pStyle w:val="Heading1"/>
      </w:pPr>
      <w:r w:rsidRPr="00714D77">
        <w:t>Policy Memo:</w:t>
      </w:r>
      <w:r>
        <w:t xml:space="preserve"> </w:t>
      </w:r>
      <w:r w:rsidR="00C5494F">
        <w:t xml:space="preserve">ABE Programming on Election, Primary </w:t>
      </w:r>
      <w:r w:rsidR="00CA7B72">
        <w:t>and Caucus Days</w:t>
      </w:r>
    </w:p>
    <w:p w14:paraId="5657B30F" w14:textId="77777777" w:rsidR="00C20D69" w:rsidRDefault="00C20D69" w:rsidP="00C20D69">
      <w:pPr>
        <w:rPr>
          <w:szCs w:val="20"/>
        </w:rPr>
      </w:pPr>
      <w:r>
        <w:rPr>
          <w:szCs w:val="20"/>
        </w:rPr>
        <w:t>Original Policy Memo Date:</w:t>
      </w:r>
      <w:r>
        <w:rPr>
          <w:szCs w:val="20"/>
        </w:rPr>
        <w:tab/>
      </w:r>
      <w:r w:rsidRPr="00C20D69">
        <w:rPr>
          <w:szCs w:val="20"/>
        </w:rPr>
        <w:t>January 18, 2012</w:t>
      </w:r>
    </w:p>
    <w:p w14:paraId="7D7D339E" w14:textId="77777777" w:rsidR="00C20D69" w:rsidRPr="00C20D69" w:rsidRDefault="00C20D69" w:rsidP="00C20D69">
      <w:pPr>
        <w:rPr>
          <w:szCs w:val="20"/>
        </w:rPr>
      </w:pPr>
      <w:r>
        <w:rPr>
          <w:szCs w:val="20"/>
        </w:rPr>
        <w:t>Last Revised: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January 15, 2020</w:t>
      </w:r>
    </w:p>
    <w:p w14:paraId="47322730" w14:textId="77777777" w:rsidR="00C20D69" w:rsidRPr="00C20D69" w:rsidRDefault="00C20D69" w:rsidP="00C20D69">
      <w:pPr>
        <w:pStyle w:val="Heading2"/>
      </w:pPr>
      <w:r>
        <w:t>Overview</w:t>
      </w:r>
    </w:p>
    <w:p w14:paraId="6A1640C4" w14:textId="77777777" w:rsidR="00C20D69" w:rsidRPr="00C20D69" w:rsidRDefault="00C20D69" w:rsidP="00C20D69">
      <w:pPr>
        <w:rPr>
          <w:szCs w:val="20"/>
        </w:rPr>
      </w:pPr>
      <w:r w:rsidRPr="00C20D69">
        <w:rPr>
          <w:szCs w:val="20"/>
        </w:rPr>
        <w:t>Several ABE consortium managers and staff have asked whether ABE programming can be held on election days or caucus days.</w:t>
      </w:r>
    </w:p>
    <w:p w14:paraId="72BF815B" w14:textId="77777777" w:rsidR="0043447B" w:rsidRDefault="00CA7B72" w:rsidP="00C20D69">
      <w:pPr>
        <w:rPr>
          <w:szCs w:val="20"/>
        </w:rPr>
      </w:pPr>
      <w:r>
        <w:rPr>
          <w:szCs w:val="20"/>
        </w:rPr>
        <w:t>The answer</w:t>
      </w:r>
      <w:r w:rsidR="00C20D69" w:rsidRPr="00C20D69">
        <w:rPr>
          <w:szCs w:val="20"/>
        </w:rPr>
        <w:t xml:space="preserve"> differ</w:t>
      </w:r>
      <w:r>
        <w:rPr>
          <w:szCs w:val="20"/>
        </w:rPr>
        <w:t>s</w:t>
      </w:r>
      <w:r w:rsidR="00C20D69" w:rsidRPr="00C20D69">
        <w:rPr>
          <w:szCs w:val="20"/>
        </w:rPr>
        <w:t xml:space="preserve"> for </w:t>
      </w:r>
      <w:r w:rsidR="00F452F3">
        <w:rPr>
          <w:szCs w:val="20"/>
        </w:rPr>
        <w:t xml:space="preserve">general, primary and special </w:t>
      </w:r>
      <w:r>
        <w:rPr>
          <w:szCs w:val="20"/>
        </w:rPr>
        <w:t>e</w:t>
      </w:r>
      <w:r w:rsidR="00C20D69" w:rsidRPr="00C20D69">
        <w:rPr>
          <w:szCs w:val="20"/>
        </w:rPr>
        <w:t>lection</w:t>
      </w:r>
      <w:r w:rsidR="00C20D69">
        <w:rPr>
          <w:szCs w:val="20"/>
        </w:rPr>
        <w:t xml:space="preserve"> </w:t>
      </w:r>
      <w:r>
        <w:rPr>
          <w:szCs w:val="20"/>
        </w:rPr>
        <w:t>d</w:t>
      </w:r>
      <w:r w:rsidR="00C20D69" w:rsidRPr="00C20D69">
        <w:rPr>
          <w:szCs w:val="20"/>
        </w:rPr>
        <w:t>ay</w:t>
      </w:r>
      <w:r w:rsidR="00C20D69">
        <w:rPr>
          <w:szCs w:val="20"/>
        </w:rPr>
        <w:t xml:space="preserve">s and for </w:t>
      </w:r>
      <w:r>
        <w:rPr>
          <w:szCs w:val="20"/>
        </w:rPr>
        <w:t>c</w:t>
      </w:r>
      <w:r w:rsidR="00C20D69">
        <w:rPr>
          <w:szCs w:val="20"/>
        </w:rPr>
        <w:t xml:space="preserve">aucus </w:t>
      </w:r>
      <w:r>
        <w:rPr>
          <w:szCs w:val="20"/>
        </w:rPr>
        <w:t>days, and applies only</w:t>
      </w:r>
      <w:r w:rsidR="00C20D69">
        <w:rPr>
          <w:szCs w:val="20"/>
        </w:rPr>
        <w:t xml:space="preserve"> for state and federal elections.</w:t>
      </w:r>
      <w:r w:rsidR="00C20D69" w:rsidRPr="00C20D69">
        <w:rPr>
          <w:szCs w:val="20"/>
        </w:rPr>
        <w:t xml:space="preserve"> </w:t>
      </w:r>
    </w:p>
    <w:p w14:paraId="37D27E50" w14:textId="77777777" w:rsidR="00C20D69" w:rsidRPr="00C20D69" w:rsidRDefault="007B06B4" w:rsidP="00C20D69">
      <w:pPr>
        <w:pStyle w:val="Heading2"/>
      </w:pPr>
      <w:r>
        <w:t>General, Primary</w:t>
      </w:r>
      <w:r w:rsidR="00D4356F">
        <w:t xml:space="preserve"> and Special Elections</w:t>
      </w:r>
    </w:p>
    <w:p w14:paraId="21449F74" w14:textId="77777777" w:rsidR="00C20D69" w:rsidRDefault="00C20D69" w:rsidP="00C20D69">
      <w:pPr>
        <w:rPr>
          <w:szCs w:val="20"/>
        </w:rPr>
      </w:pPr>
      <w:r w:rsidRPr="00C20D69">
        <w:rPr>
          <w:szCs w:val="20"/>
        </w:rPr>
        <w:t xml:space="preserve">Adult Basic Education </w:t>
      </w:r>
      <w:r w:rsidR="00954748">
        <w:rPr>
          <w:szCs w:val="20"/>
        </w:rPr>
        <w:t>programming</w:t>
      </w:r>
      <w:r w:rsidRPr="00C20D69">
        <w:rPr>
          <w:szCs w:val="20"/>
        </w:rPr>
        <w:t xml:space="preserve"> </w:t>
      </w:r>
      <w:r>
        <w:rPr>
          <w:szCs w:val="20"/>
        </w:rPr>
        <w:t xml:space="preserve">can </w:t>
      </w:r>
      <w:r w:rsidRPr="00C20D69">
        <w:rPr>
          <w:szCs w:val="20"/>
        </w:rPr>
        <w:t>b</w:t>
      </w:r>
      <w:r>
        <w:rPr>
          <w:szCs w:val="20"/>
        </w:rPr>
        <w:t>e</w:t>
      </w:r>
      <w:r w:rsidRPr="00C20D69">
        <w:rPr>
          <w:szCs w:val="20"/>
        </w:rPr>
        <w:t xml:space="preserve"> held on an election day (includes primary e</w:t>
      </w:r>
      <w:r>
        <w:rPr>
          <w:szCs w:val="20"/>
        </w:rPr>
        <w:t xml:space="preserve">lections and special elections) </w:t>
      </w:r>
      <w:r w:rsidRPr="00C20D69">
        <w:rPr>
          <w:szCs w:val="20"/>
        </w:rPr>
        <w:t xml:space="preserve">if </w:t>
      </w:r>
      <w:r w:rsidR="00534D1D">
        <w:rPr>
          <w:szCs w:val="20"/>
        </w:rPr>
        <w:t>it is regularly scheduled</w:t>
      </w:r>
      <w:r>
        <w:rPr>
          <w:szCs w:val="20"/>
        </w:rPr>
        <w:t xml:space="preserve">, but not </w:t>
      </w:r>
      <w:r w:rsidRPr="00C20D69">
        <w:rPr>
          <w:szCs w:val="20"/>
        </w:rPr>
        <w:t xml:space="preserve">if </w:t>
      </w:r>
      <w:r w:rsidR="00534D1D">
        <w:rPr>
          <w:szCs w:val="20"/>
        </w:rPr>
        <w:t>it is</w:t>
      </w:r>
      <w:r w:rsidRPr="00C20D69">
        <w:rPr>
          <w:szCs w:val="20"/>
        </w:rPr>
        <w:t xml:space="preserve"> </w:t>
      </w:r>
      <w:r>
        <w:rPr>
          <w:szCs w:val="20"/>
        </w:rPr>
        <w:t xml:space="preserve">a special or </w:t>
      </w:r>
      <w:r w:rsidRPr="00C20D69">
        <w:rPr>
          <w:szCs w:val="20"/>
        </w:rPr>
        <w:t>one-t</w:t>
      </w:r>
      <w:r>
        <w:rPr>
          <w:szCs w:val="20"/>
        </w:rPr>
        <w:t>ime only event.</w:t>
      </w:r>
      <w:r w:rsidRPr="00C20D69">
        <w:rPr>
          <w:szCs w:val="20"/>
        </w:rPr>
        <w:t xml:space="preserve"> Adult Basic Education programs fall under the "public school" section of the law due to our affiliation </w:t>
      </w:r>
      <w:r w:rsidR="00954748">
        <w:rPr>
          <w:szCs w:val="20"/>
        </w:rPr>
        <w:t>with Community Education</w:t>
      </w:r>
      <w:r w:rsidRPr="00C20D69">
        <w:rPr>
          <w:szCs w:val="20"/>
        </w:rPr>
        <w:t>.</w:t>
      </w:r>
    </w:p>
    <w:p w14:paraId="60A5D731" w14:textId="77777777" w:rsidR="00826CE0" w:rsidRPr="00C20D69" w:rsidRDefault="00826CE0" w:rsidP="00C20D69">
      <w:pPr>
        <w:rPr>
          <w:szCs w:val="20"/>
        </w:rPr>
      </w:pPr>
      <w:r>
        <w:rPr>
          <w:szCs w:val="20"/>
        </w:rPr>
        <w:t xml:space="preserve">Minnesota State Statute </w:t>
      </w:r>
      <w:r w:rsidRPr="00CA7B72">
        <w:rPr>
          <w:szCs w:val="20"/>
        </w:rPr>
        <w:t>204C.03</w:t>
      </w:r>
      <w:r>
        <w:rPr>
          <w:szCs w:val="20"/>
        </w:rPr>
        <w:t xml:space="preserve"> outlines events on general, primary and special election days.</w:t>
      </w:r>
    </w:p>
    <w:p w14:paraId="553D5987" w14:textId="77777777" w:rsidR="00C20D69" w:rsidRPr="00C20D69" w:rsidRDefault="00D4356F" w:rsidP="00C20D69">
      <w:pPr>
        <w:pStyle w:val="Heading2"/>
      </w:pPr>
      <w:r>
        <w:t>Caucuses</w:t>
      </w:r>
    </w:p>
    <w:p w14:paraId="2DA06B02" w14:textId="77777777" w:rsidR="00C20D69" w:rsidRPr="00C20D69" w:rsidRDefault="00C20D69" w:rsidP="00C20D69">
      <w:pPr>
        <w:rPr>
          <w:szCs w:val="20"/>
        </w:rPr>
      </w:pPr>
      <w:r w:rsidRPr="00C20D69">
        <w:rPr>
          <w:szCs w:val="20"/>
        </w:rPr>
        <w:t xml:space="preserve">Adult Basic Education </w:t>
      </w:r>
      <w:r w:rsidR="0007335F">
        <w:rPr>
          <w:szCs w:val="20"/>
        </w:rPr>
        <w:t xml:space="preserve">programming </w:t>
      </w:r>
      <w:r>
        <w:rPr>
          <w:szCs w:val="20"/>
        </w:rPr>
        <w:t>that end</w:t>
      </w:r>
      <w:r w:rsidR="0007335F">
        <w:rPr>
          <w:szCs w:val="20"/>
        </w:rPr>
        <w:t>s</w:t>
      </w:r>
      <w:r>
        <w:rPr>
          <w:szCs w:val="20"/>
        </w:rPr>
        <w:t xml:space="preserve"> prior to 6 p.m. can be held on a caucus day. ABE evening </w:t>
      </w:r>
      <w:r w:rsidR="0007335F">
        <w:rPr>
          <w:szCs w:val="20"/>
        </w:rPr>
        <w:t>programming</w:t>
      </w:r>
      <w:r>
        <w:rPr>
          <w:szCs w:val="20"/>
        </w:rPr>
        <w:t xml:space="preserve"> </w:t>
      </w:r>
      <w:r w:rsidR="0007335F">
        <w:rPr>
          <w:szCs w:val="20"/>
        </w:rPr>
        <w:t>is</w:t>
      </w:r>
      <w:r>
        <w:rPr>
          <w:szCs w:val="20"/>
        </w:rPr>
        <w:t xml:space="preserve"> not permitted on caucus days.</w:t>
      </w:r>
    </w:p>
    <w:p w14:paraId="7E35F2D4" w14:textId="77777777" w:rsidR="00C20D69" w:rsidRPr="00C20D69" w:rsidRDefault="00C20D69" w:rsidP="00C20D69">
      <w:pPr>
        <w:rPr>
          <w:szCs w:val="20"/>
        </w:rPr>
      </w:pPr>
      <w:r>
        <w:rPr>
          <w:szCs w:val="20"/>
        </w:rPr>
        <w:t>Minnesota State Statute</w:t>
      </w:r>
      <w:r w:rsidRPr="00C20D69">
        <w:rPr>
          <w:szCs w:val="20"/>
        </w:rPr>
        <w:t xml:space="preserve"> 202A.19 prohibits school-sponsored events including regular classes from being held </w:t>
      </w:r>
      <w:r w:rsidR="004F1209">
        <w:rPr>
          <w:szCs w:val="20"/>
        </w:rPr>
        <w:t>after 6</w:t>
      </w:r>
      <w:r>
        <w:rPr>
          <w:szCs w:val="20"/>
        </w:rPr>
        <w:t xml:space="preserve"> p</w:t>
      </w:r>
      <w:r w:rsidR="004F1209">
        <w:rPr>
          <w:szCs w:val="20"/>
        </w:rPr>
        <w:t>.</w:t>
      </w:r>
      <w:r>
        <w:rPr>
          <w:szCs w:val="20"/>
        </w:rPr>
        <w:t>m</w:t>
      </w:r>
      <w:r w:rsidR="004F1209">
        <w:rPr>
          <w:szCs w:val="20"/>
        </w:rPr>
        <w:t>.</w:t>
      </w:r>
      <w:r>
        <w:rPr>
          <w:szCs w:val="20"/>
        </w:rPr>
        <w:t xml:space="preserve"> on caucus night.</w:t>
      </w:r>
    </w:p>
    <w:p w14:paraId="76B1BDAD" w14:textId="77777777" w:rsidR="0043447B" w:rsidRDefault="0043447B" w:rsidP="0043447B">
      <w:pPr>
        <w:pStyle w:val="Heading2"/>
      </w:pPr>
      <w:r>
        <w:t>Other Local Political Events</w:t>
      </w:r>
    </w:p>
    <w:p w14:paraId="1BC6900F" w14:textId="77777777" w:rsidR="0043447B" w:rsidRPr="00C20D69" w:rsidRDefault="0043447B" w:rsidP="0043447B">
      <w:pPr>
        <w:rPr>
          <w:szCs w:val="20"/>
        </w:rPr>
      </w:pPr>
      <w:r>
        <w:rPr>
          <w:szCs w:val="20"/>
        </w:rPr>
        <w:t xml:space="preserve">ABE programs can decide whether they choose to offer programming on dates of other </w:t>
      </w:r>
      <w:r w:rsidR="00F4266B">
        <w:rPr>
          <w:szCs w:val="20"/>
        </w:rPr>
        <w:t xml:space="preserve">tribal nation, </w:t>
      </w:r>
      <w:r>
        <w:rPr>
          <w:szCs w:val="20"/>
        </w:rPr>
        <w:t>l</w:t>
      </w:r>
      <w:r w:rsidRPr="00C20D69">
        <w:rPr>
          <w:szCs w:val="20"/>
        </w:rPr>
        <w:t>o</w:t>
      </w:r>
      <w:r>
        <w:rPr>
          <w:szCs w:val="20"/>
        </w:rPr>
        <w:t xml:space="preserve">cal city, county, </w:t>
      </w:r>
      <w:r w:rsidR="00F4266B">
        <w:rPr>
          <w:szCs w:val="20"/>
        </w:rPr>
        <w:t xml:space="preserve">and </w:t>
      </w:r>
      <w:r>
        <w:rPr>
          <w:szCs w:val="20"/>
        </w:rPr>
        <w:t>township elections and political events</w:t>
      </w:r>
      <w:r w:rsidRPr="00C20D69">
        <w:rPr>
          <w:szCs w:val="20"/>
        </w:rPr>
        <w:t xml:space="preserve">. </w:t>
      </w:r>
    </w:p>
    <w:p w14:paraId="2B914CD1" w14:textId="77777777" w:rsidR="00C20D69" w:rsidRDefault="00C20D69" w:rsidP="00C20D69">
      <w:pPr>
        <w:pStyle w:val="Heading2"/>
      </w:pPr>
      <w:r>
        <w:lastRenderedPageBreak/>
        <w:t>Finding Election, Primary and Caucus Dates</w:t>
      </w:r>
    </w:p>
    <w:p w14:paraId="003CBEB4" w14:textId="77777777" w:rsidR="0043447B" w:rsidRDefault="0043447B" w:rsidP="00C20D69">
      <w:pPr>
        <w:rPr>
          <w:szCs w:val="20"/>
        </w:rPr>
      </w:pPr>
      <w:r>
        <w:rPr>
          <w:szCs w:val="20"/>
        </w:rPr>
        <w:t xml:space="preserve">The </w:t>
      </w:r>
      <w:hyperlink r:id="rId12" w:history="1">
        <w:r w:rsidRPr="0043447B">
          <w:rPr>
            <w:rStyle w:val="Hyperlink"/>
            <w:szCs w:val="20"/>
          </w:rPr>
          <w:t>Elections website for the Minnesota Secretary of State</w:t>
        </w:r>
      </w:hyperlink>
      <w:r>
        <w:rPr>
          <w:szCs w:val="20"/>
        </w:rPr>
        <w:t xml:space="preserve"> (</w:t>
      </w:r>
      <w:r w:rsidRPr="0043447B">
        <w:rPr>
          <w:szCs w:val="20"/>
        </w:rPr>
        <w:t>www.sos.state.mn.us/elections-voting/</w:t>
      </w:r>
      <w:r>
        <w:rPr>
          <w:szCs w:val="20"/>
        </w:rPr>
        <w:t>) lists dates for state and federal caucuses, primaries and elections.</w:t>
      </w:r>
    </w:p>
    <w:p w14:paraId="356CAB86" w14:textId="77777777" w:rsidR="00C20D69" w:rsidRPr="00C20D69" w:rsidRDefault="0043447B" w:rsidP="0043447B">
      <w:pPr>
        <w:pStyle w:val="Heading3"/>
      </w:pPr>
      <w:r>
        <w:t>Upcoming Dates</w:t>
      </w:r>
    </w:p>
    <w:p w14:paraId="24FD0CFF" w14:textId="77777777" w:rsidR="00C20D69" w:rsidRPr="00C20D69" w:rsidRDefault="0043447B" w:rsidP="00C20D69">
      <w:pPr>
        <w:rPr>
          <w:szCs w:val="20"/>
        </w:rPr>
      </w:pPr>
      <w:r>
        <w:rPr>
          <w:szCs w:val="20"/>
        </w:rPr>
        <w:t>2020 General Election</w:t>
      </w:r>
      <w:r w:rsidR="00C20D69" w:rsidRPr="00C20D69">
        <w:rPr>
          <w:szCs w:val="20"/>
        </w:rPr>
        <w:t>:</w:t>
      </w:r>
      <w:r w:rsidR="00C20D69" w:rsidRPr="00C20D69">
        <w:rPr>
          <w:szCs w:val="20"/>
        </w:rPr>
        <w:tab/>
      </w:r>
      <w:r>
        <w:rPr>
          <w:szCs w:val="20"/>
        </w:rPr>
        <w:tab/>
        <w:t>November 3, 2020</w:t>
      </w:r>
    </w:p>
    <w:p w14:paraId="1AE86848" w14:textId="77777777" w:rsidR="0043447B" w:rsidRDefault="0043447B" w:rsidP="00C20D69">
      <w:pPr>
        <w:rPr>
          <w:szCs w:val="20"/>
        </w:rPr>
      </w:pPr>
      <w:r>
        <w:rPr>
          <w:szCs w:val="20"/>
        </w:rPr>
        <w:t>2020 Presidential Primary:</w:t>
      </w:r>
      <w:r>
        <w:rPr>
          <w:szCs w:val="20"/>
        </w:rPr>
        <w:tab/>
        <w:t>March 3, 2020</w:t>
      </w:r>
    </w:p>
    <w:p w14:paraId="60F55D3C" w14:textId="77777777" w:rsidR="00C20D69" w:rsidRPr="00C20D69" w:rsidRDefault="0043447B" w:rsidP="00C20D69">
      <w:pPr>
        <w:rPr>
          <w:szCs w:val="20"/>
        </w:rPr>
      </w:pPr>
      <w:r>
        <w:rPr>
          <w:szCs w:val="20"/>
        </w:rPr>
        <w:t>2020 Party Caucus (night):</w:t>
      </w:r>
      <w:r>
        <w:rPr>
          <w:szCs w:val="20"/>
        </w:rPr>
        <w:tab/>
        <w:t>February 25, 2020</w:t>
      </w:r>
    </w:p>
    <w:p w14:paraId="4006A0C9" w14:textId="77777777" w:rsidR="00C20D69" w:rsidRPr="0043447B" w:rsidRDefault="00C20D69" w:rsidP="0043447B">
      <w:pPr>
        <w:pStyle w:val="Heading2"/>
      </w:pPr>
      <w:r w:rsidRPr="00C20D69">
        <w:t>For More Information</w:t>
      </w:r>
    </w:p>
    <w:p w14:paraId="59531EA0" w14:textId="77777777" w:rsidR="000B559B" w:rsidRPr="000462DA" w:rsidRDefault="000B559B" w:rsidP="000B559B">
      <w:r w:rsidRPr="000462DA">
        <w:t xml:space="preserve">This policy, along with other ABE policies and resources, can be found online at the </w:t>
      </w:r>
      <w:hyperlink r:id="rId13">
        <w:r w:rsidRPr="000B559B">
          <w:rPr>
            <w:color w:val="0563C1"/>
            <w:u w:val="single"/>
          </w:rPr>
          <w:t>Minnesota ABE Law, Policy and Guidance page</w:t>
        </w:r>
      </w:hyperlink>
      <w:r>
        <w:t xml:space="preserve"> (</w:t>
      </w:r>
      <w:r w:rsidRPr="000462DA">
        <w:t>www.mnabe.org/program-management/law-policy-guidance).</w:t>
      </w:r>
    </w:p>
    <w:p w14:paraId="64CAD7A2" w14:textId="77777777" w:rsidR="00C20D69" w:rsidRPr="00CA7B72" w:rsidRDefault="0043447B" w:rsidP="00CA7B72">
      <w:pPr>
        <w:rPr>
          <w:szCs w:val="20"/>
        </w:rPr>
      </w:pPr>
      <w:r>
        <w:rPr>
          <w:szCs w:val="20"/>
        </w:rPr>
        <w:t>For m</w:t>
      </w:r>
      <w:r w:rsidR="00CA7B72">
        <w:rPr>
          <w:szCs w:val="20"/>
        </w:rPr>
        <w:t>ore information on elections, please refer to t</w:t>
      </w:r>
      <w:r w:rsidRPr="00CA7B72">
        <w:rPr>
          <w:szCs w:val="20"/>
        </w:rPr>
        <w:t xml:space="preserve">he </w:t>
      </w:r>
      <w:hyperlink r:id="rId14" w:history="1">
        <w:r w:rsidRPr="00CA7B72">
          <w:rPr>
            <w:rStyle w:val="Hyperlink"/>
            <w:szCs w:val="20"/>
          </w:rPr>
          <w:t>Minnesota Secretary of State’s election website</w:t>
        </w:r>
      </w:hyperlink>
      <w:r w:rsidRPr="00CA7B72">
        <w:rPr>
          <w:szCs w:val="20"/>
        </w:rPr>
        <w:t xml:space="preserve"> (www.sos.state.mn.us/elections-voting/). </w:t>
      </w:r>
    </w:p>
    <w:p w14:paraId="54BF5730" w14:textId="77777777" w:rsidR="0043447B" w:rsidRPr="00CA7B72" w:rsidRDefault="00CA7B72" w:rsidP="00CA7B72">
      <w:pPr>
        <w:rPr>
          <w:szCs w:val="20"/>
        </w:rPr>
      </w:pPr>
      <w:r>
        <w:rPr>
          <w:szCs w:val="20"/>
        </w:rPr>
        <w:t>For more information on state statute, please refer to t</w:t>
      </w:r>
      <w:r w:rsidRPr="00CA7B72">
        <w:rPr>
          <w:szCs w:val="20"/>
        </w:rPr>
        <w:t xml:space="preserve">he </w:t>
      </w:r>
      <w:hyperlink r:id="rId15" w:history="1">
        <w:r w:rsidRPr="00CA7B72">
          <w:rPr>
            <w:rStyle w:val="Hyperlink"/>
            <w:szCs w:val="20"/>
          </w:rPr>
          <w:t>Minnesota State Revisor’s Office website</w:t>
        </w:r>
      </w:hyperlink>
      <w:r w:rsidRPr="00CA7B72">
        <w:rPr>
          <w:szCs w:val="20"/>
        </w:rPr>
        <w:t xml:space="preserve"> (www.revisor.mn.gov).</w:t>
      </w:r>
    </w:p>
    <w:p w14:paraId="4B80B782" w14:textId="77777777" w:rsidR="00547E68" w:rsidRPr="00CA7B72" w:rsidRDefault="00CA7B72" w:rsidP="00CA7B72">
      <w:pPr>
        <w:rPr>
          <w:szCs w:val="20"/>
        </w:rPr>
      </w:pPr>
      <w:r>
        <w:rPr>
          <w:szCs w:val="20"/>
        </w:rPr>
        <w:t xml:space="preserve">If you have additional questions, please contact Brad Hasskamp, Adult Secondary Credential and Education Policy Specialist at </w:t>
      </w:r>
      <w:hyperlink r:id="rId16" w:history="1">
        <w:r w:rsidRPr="00131061">
          <w:rPr>
            <w:rStyle w:val="Hyperlink"/>
            <w:szCs w:val="20"/>
          </w:rPr>
          <w:t>brad.hasskamp@state.mn.us</w:t>
        </w:r>
      </w:hyperlink>
      <w:r>
        <w:rPr>
          <w:szCs w:val="20"/>
        </w:rPr>
        <w:t xml:space="preserve"> or (651) 582-8594.</w:t>
      </w:r>
    </w:p>
    <w:sectPr w:rsidR="00547E68" w:rsidRPr="00CA7B72" w:rsidSect="00826CE0">
      <w:footerReference w:type="default" r:id="rId17"/>
      <w:footerReference w:type="first" r:id="rId18"/>
      <w:type w:val="continuous"/>
      <w:pgSz w:w="12240" w:h="15840" w:code="1"/>
      <w:pgMar w:top="1440" w:right="1080" w:bottom="1440" w:left="108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B494" w14:textId="77777777" w:rsidR="00C20D69" w:rsidRDefault="00C20D69" w:rsidP="00D91FF4">
      <w:r>
        <w:separator/>
      </w:r>
    </w:p>
  </w:endnote>
  <w:endnote w:type="continuationSeparator" w:id="0">
    <w:p w14:paraId="2586DA5F" w14:textId="77777777" w:rsidR="00C20D69" w:rsidRDefault="00C20D6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2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82580" w14:textId="77777777" w:rsidR="004F20DD" w:rsidRDefault="004F20DD" w:rsidP="004F20DD">
        <w:pPr>
          <w:pStyle w:val="Footer"/>
        </w:pPr>
        <w:r w:rsidRPr="004F20DD">
          <w:rPr>
            <w:i/>
          </w:rPr>
          <w:t>Policy Memo: ABE Programming on Election, Primary and Caucus Days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DA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1E89" w14:textId="77777777" w:rsidR="00C20D69" w:rsidRDefault="00C20D69" w:rsidP="00D91FF4">
      <w:r>
        <w:separator/>
      </w:r>
    </w:p>
  </w:footnote>
  <w:footnote w:type="continuationSeparator" w:id="0">
    <w:p w14:paraId="1E0498B5" w14:textId="77777777" w:rsidR="00C20D69" w:rsidRDefault="00C20D6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40CE5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40213"/>
    <w:multiLevelType w:val="hybridMultilevel"/>
    <w:tmpl w:val="9846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00809">
    <w:abstractNumId w:val="9"/>
  </w:num>
  <w:num w:numId="2" w16cid:durableId="1394504219">
    <w:abstractNumId w:val="12"/>
  </w:num>
  <w:num w:numId="3" w16cid:durableId="1904176424">
    <w:abstractNumId w:val="28"/>
  </w:num>
  <w:num w:numId="4" w16cid:durableId="1811946004">
    <w:abstractNumId w:val="24"/>
  </w:num>
  <w:num w:numId="5" w16cid:durableId="1183085482">
    <w:abstractNumId w:val="22"/>
  </w:num>
  <w:num w:numId="6" w16cid:durableId="698317518">
    <w:abstractNumId w:val="10"/>
  </w:num>
  <w:num w:numId="7" w16cid:durableId="1807043754">
    <w:abstractNumId w:val="19"/>
  </w:num>
  <w:num w:numId="8" w16cid:durableId="1873180683">
    <w:abstractNumId w:val="14"/>
  </w:num>
  <w:num w:numId="9" w16cid:durableId="2066641587">
    <w:abstractNumId w:val="17"/>
  </w:num>
  <w:num w:numId="10" w16cid:durableId="60834085">
    <w:abstractNumId w:val="8"/>
  </w:num>
  <w:num w:numId="11" w16cid:durableId="1568413329">
    <w:abstractNumId w:val="8"/>
  </w:num>
  <w:num w:numId="12" w16cid:durableId="1666591890">
    <w:abstractNumId w:val="29"/>
  </w:num>
  <w:num w:numId="13" w16cid:durableId="574752486">
    <w:abstractNumId w:val="30"/>
  </w:num>
  <w:num w:numId="14" w16cid:durableId="1828937862">
    <w:abstractNumId w:val="21"/>
  </w:num>
  <w:num w:numId="15" w16cid:durableId="1485469855">
    <w:abstractNumId w:val="8"/>
  </w:num>
  <w:num w:numId="16" w16cid:durableId="1903057753">
    <w:abstractNumId w:val="30"/>
  </w:num>
  <w:num w:numId="17" w16cid:durableId="1001275282">
    <w:abstractNumId w:val="21"/>
  </w:num>
  <w:num w:numId="18" w16cid:durableId="117918584">
    <w:abstractNumId w:val="16"/>
  </w:num>
  <w:num w:numId="19" w16cid:durableId="749278180">
    <w:abstractNumId w:val="11"/>
  </w:num>
  <w:num w:numId="20" w16cid:durableId="1331104619">
    <w:abstractNumId w:val="1"/>
  </w:num>
  <w:num w:numId="21" w16cid:durableId="1728340643">
    <w:abstractNumId w:val="0"/>
  </w:num>
  <w:num w:numId="22" w16cid:durableId="2039816723">
    <w:abstractNumId w:val="15"/>
  </w:num>
  <w:num w:numId="23" w16cid:durableId="1108161182">
    <w:abstractNumId w:val="23"/>
  </w:num>
  <w:num w:numId="24" w16cid:durableId="1507861525">
    <w:abstractNumId w:val="25"/>
  </w:num>
  <w:num w:numId="25" w16cid:durableId="668025243">
    <w:abstractNumId w:val="25"/>
  </w:num>
  <w:num w:numId="26" w16cid:durableId="1635325928">
    <w:abstractNumId w:val="26"/>
  </w:num>
  <w:num w:numId="27" w16cid:durableId="845049770">
    <w:abstractNumId w:val="18"/>
  </w:num>
  <w:num w:numId="28" w16cid:durableId="1342128180">
    <w:abstractNumId w:val="13"/>
  </w:num>
  <w:num w:numId="29" w16cid:durableId="959995134">
    <w:abstractNumId w:val="20"/>
  </w:num>
  <w:num w:numId="30" w16cid:durableId="1600331712">
    <w:abstractNumId w:val="7"/>
  </w:num>
  <w:num w:numId="31" w16cid:durableId="1536039485">
    <w:abstractNumId w:val="6"/>
  </w:num>
  <w:num w:numId="32" w16cid:durableId="315188027">
    <w:abstractNumId w:val="5"/>
  </w:num>
  <w:num w:numId="33" w16cid:durableId="1984120652">
    <w:abstractNumId w:val="4"/>
  </w:num>
  <w:num w:numId="34" w16cid:durableId="1978992260">
    <w:abstractNumId w:val="3"/>
  </w:num>
  <w:num w:numId="35" w16cid:durableId="2040622000">
    <w:abstractNumId w:val="2"/>
  </w:num>
  <w:num w:numId="36" w16cid:durableId="169269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69"/>
    <w:rsid w:val="000003C4"/>
    <w:rsid w:val="00002DEC"/>
    <w:rsid w:val="000065AC"/>
    <w:rsid w:val="00006A0A"/>
    <w:rsid w:val="000136DE"/>
    <w:rsid w:val="00021F9D"/>
    <w:rsid w:val="00034C69"/>
    <w:rsid w:val="00040C79"/>
    <w:rsid w:val="00064B90"/>
    <w:rsid w:val="000722DA"/>
    <w:rsid w:val="00073127"/>
    <w:rsid w:val="0007335F"/>
    <w:rsid w:val="0007374A"/>
    <w:rsid w:val="00077A06"/>
    <w:rsid w:val="00080404"/>
    <w:rsid w:val="00084742"/>
    <w:rsid w:val="000B0A75"/>
    <w:rsid w:val="000B2E68"/>
    <w:rsid w:val="000B559B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6C8"/>
    <w:rsid w:val="002C4D0D"/>
    <w:rsid w:val="002E7098"/>
    <w:rsid w:val="002F1947"/>
    <w:rsid w:val="00306D94"/>
    <w:rsid w:val="003125DF"/>
    <w:rsid w:val="00323037"/>
    <w:rsid w:val="00330A0B"/>
    <w:rsid w:val="00335736"/>
    <w:rsid w:val="003563D2"/>
    <w:rsid w:val="00376FA5"/>
    <w:rsid w:val="00377673"/>
    <w:rsid w:val="003A1479"/>
    <w:rsid w:val="003A1813"/>
    <w:rsid w:val="003B2B0A"/>
    <w:rsid w:val="003B327E"/>
    <w:rsid w:val="003B7D82"/>
    <w:rsid w:val="003C03D3"/>
    <w:rsid w:val="003C4644"/>
    <w:rsid w:val="003C5BE3"/>
    <w:rsid w:val="003F5F5F"/>
    <w:rsid w:val="00413A7C"/>
    <w:rsid w:val="004141DD"/>
    <w:rsid w:val="0043447B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853FD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1209"/>
    <w:rsid w:val="004F20DD"/>
    <w:rsid w:val="0050093F"/>
    <w:rsid w:val="00514788"/>
    <w:rsid w:val="00534D1D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4778B"/>
    <w:rsid w:val="00750D89"/>
    <w:rsid w:val="00770E34"/>
    <w:rsid w:val="0077225E"/>
    <w:rsid w:val="007857F7"/>
    <w:rsid w:val="00793F48"/>
    <w:rsid w:val="007B06B4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26CE0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54748"/>
    <w:rsid w:val="0096108C"/>
    <w:rsid w:val="00963BA0"/>
    <w:rsid w:val="0096546C"/>
    <w:rsid w:val="00967764"/>
    <w:rsid w:val="009758B2"/>
    <w:rsid w:val="009773F8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5419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0D69"/>
    <w:rsid w:val="00C277A8"/>
    <w:rsid w:val="00C309AE"/>
    <w:rsid w:val="00C365CE"/>
    <w:rsid w:val="00C417EB"/>
    <w:rsid w:val="00C528AE"/>
    <w:rsid w:val="00C5494F"/>
    <w:rsid w:val="00C90830"/>
    <w:rsid w:val="00CA5D23"/>
    <w:rsid w:val="00CA7B72"/>
    <w:rsid w:val="00CE0FEE"/>
    <w:rsid w:val="00CE45B0"/>
    <w:rsid w:val="00CF1393"/>
    <w:rsid w:val="00CF4F3A"/>
    <w:rsid w:val="00D0014D"/>
    <w:rsid w:val="00D059F7"/>
    <w:rsid w:val="00D22819"/>
    <w:rsid w:val="00D33929"/>
    <w:rsid w:val="00D4356F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3F8E"/>
    <w:rsid w:val="00D970A5"/>
    <w:rsid w:val="00DB4967"/>
    <w:rsid w:val="00DB6B08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85D65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4266B"/>
    <w:rsid w:val="00F452F3"/>
    <w:rsid w:val="00F70C03"/>
    <w:rsid w:val="00F9084A"/>
    <w:rsid w:val="00FB6E40"/>
    <w:rsid w:val="00FC33E4"/>
    <w:rsid w:val="00FD1CCB"/>
    <w:rsid w:val="00FD5BF8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6BAA8"/>
  <w15:chartTrackingRefBased/>
  <w15:docId w15:val="{9DBD81D9-A66F-47D1-A786-99C5006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20D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nabe.org/program-management/law-policy-guid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s.state.mn.us/elections-vot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rad.hasskamp@state.mn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revisor.mn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s.state.mn.us/elections-votin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7161B-83F4-4CC6-817D-4A88096092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Allard, Neill (They/Them/Theirs) (MDE)</cp:lastModifiedBy>
  <cp:revision>2</cp:revision>
  <dcterms:created xsi:type="dcterms:W3CDTF">2025-03-19T16:41:00Z</dcterms:created>
  <dcterms:modified xsi:type="dcterms:W3CDTF">2025-03-19T16:41:00Z</dcterms:modified>
</cp:coreProperties>
</file>